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e2ed" w14:textId="a02e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development of current and long-term plans for the conclusion of international treaties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9, 2014 No. 1082. Abolished by the Decree of the Government of the Republic of Kazakhstan dated 07/14/2023 No. 586</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07/14/2023 No. 586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1 of Article 2-1 of the Law of the Republic of Kazakhstan dated May 30, 2005 "On International Treaties of the Republic of Kazakhstan", the Government of the Republic of Kazakhstan </w:t>
      </w:r>
      <w:r>
        <w:rPr>
          <w:rFonts w:ascii="Times New Roman"/>
          <w:b/>
          <w:i w:val="false"/>
          <w:color w:val="000000"/>
          <w:sz w:val="28"/>
        </w:rPr>
        <w:t>HEREBY RESOLVES:</w:t>
      </w:r>
    </w:p>
    <w:bookmarkStart w:name="z6" w:id="0"/>
    <w:p>
      <w:pPr>
        <w:spacing w:after="0"/>
        <w:ind w:left="0"/>
        <w:jc w:val="both"/>
      </w:pPr>
      <w:r>
        <w:rPr>
          <w:rFonts w:ascii="Times New Roman"/>
          <w:b w:val="false"/>
          <w:i w:val="false"/>
          <w:color w:val="000000"/>
          <w:sz w:val="28"/>
        </w:rPr>
        <w:t>
      1. To approve the attached Rules for the development of current and long-term plans for the conclusion of international treaties of the Republic of Kazakhstan.</w:t>
      </w:r>
    </w:p>
    <w:bookmarkEnd w:id="0"/>
    <w:bookmarkStart w:name="z7" w:id="1"/>
    <w:p>
      <w:pPr>
        <w:spacing w:after="0"/>
        <w:ind w:left="0"/>
        <w:jc w:val="both"/>
      </w:pPr>
      <w:r>
        <w:rPr>
          <w:rFonts w:ascii="Times New Roman"/>
          <w:b w:val="false"/>
          <w:i w:val="false"/>
          <w:color w:val="000000"/>
          <w:sz w:val="28"/>
        </w:rPr>
        <w:t>
      2. This Resolution shall enter into force from the date of its signing.</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w:t>
            </w:r>
            <w:r>
              <w:br/>
            </w:r>
            <w:r>
              <w:rPr>
                <w:rFonts w:ascii="Times New Roman"/>
                <w:b w:val="false"/>
                <w:i w:val="false"/>
                <w:color w:val="000000"/>
                <w:sz w:val="20"/>
              </w:rPr>
              <w:t xml:space="preserve">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October 9, 2014</w:t>
            </w:r>
            <w:r>
              <w:br/>
            </w:r>
            <w:r>
              <w:rPr>
                <w:rFonts w:ascii="Times New Roman"/>
                <w:b w:val="false"/>
                <w:i w:val="false"/>
                <w:color w:val="000000"/>
                <w:sz w:val="20"/>
              </w:rPr>
              <w:t>No. 1082</w:t>
            </w:r>
          </w:p>
        </w:tc>
      </w:tr>
    </w:tbl>
    <w:bookmarkStart w:name="z10" w:id="2"/>
    <w:p>
      <w:pPr>
        <w:spacing w:after="0"/>
        <w:ind w:left="0"/>
        <w:jc w:val="left"/>
      </w:pPr>
      <w:r>
        <w:rPr>
          <w:rFonts w:ascii="Times New Roman"/>
          <w:b/>
          <w:i w:val="false"/>
          <w:color w:val="000000"/>
        </w:rPr>
        <w:t xml:space="preserve"> Rules for the development </w:t>
      </w:r>
      <w:r>
        <w:br/>
      </w:r>
      <w:r>
        <w:rPr>
          <w:rFonts w:ascii="Times New Roman"/>
          <w:b/>
          <w:i w:val="false"/>
          <w:color w:val="000000"/>
        </w:rPr>
        <w:t>of current and long-term plans for the conclusion</w:t>
      </w:r>
      <w:r>
        <w:br/>
      </w:r>
      <w:r>
        <w:rPr>
          <w:rFonts w:ascii="Times New Roman"/>
          <w:b/>
          <w:i w:val="false"/>
          <w:color w:val="000000"/>
        </w:rPr>
        <w:t>of international treaties of the Republic of Kazakhstan</w:t>
      </w:r>
    </w:p>
    <w:bookmarkEnd w:id="2"/>
    <w:bookmarkStart w:name="z11" w:id="3"/>
    <w:p>
      <w:pPr>
        <w:spacing w:after="0"/>
        <w:ind w:left="0"/>
        <w:jc w:val="left"/>
      </w:pPr>
      <w:r>
        <w:rPr>
          <w:rFonts w:ascii="Times New Roman"/>
          <w:b/>
          <w:i w:val="false"/>
          <w:color w:val="000000"/>
        </w:rPr>
        <w:t xml:space="preserve"> 1. General provisions</w:t>
      </w:r>
    </w:p>
    <w:bookmarkEnd w:id="3"/>
    <w:bookmarkStart w:name="z12" w:id="4"/>
    <w:p>
      <w:pPr>
        <w:spacing w:after="0"/>
        <w:ind w:left="0"/>
        <w:jc w:val="both"/>
      </w:pPr>
      <w:r>
        <w:rPr>
          <w:rFonts w:ascii="Times New Roman"/>
          <w:b w:val="false"/>
          <w:i w:val="false"/>
          <w:color w:val="000000"/>
          <w:sz w:val="28"/>
        </w:rPr>
        <w:t>
      1. Rules for the development of current and long-term plans for the conclusion of international treaties of the Republic of Kazakhstan (hereinafter - the Rules) have been developed in accordance with paragraph 1 of Article 2-1 of the Law of the Republic of Kazakhstan dated May 30, 2005 "On International Treaties of the Republic of Kazakhstan" and shall determine the procedure for the development of a current plan for the conclusion of international treaties of the Republic of Kazakhstan (hereinafter- the current plan) and long-term plans for the conclusion of international treaties of the Republic of Kazakhstan (hereinafter-the long-term plan).</w:t>
      </w:r>
    </w:p>
    <w:bookmarkEnd w:id="4"/>
    <w:bookmarkStart w:name="z13" w:id="5"/>
    <w:p>
      <w:pPr>
        <w:spacing w:after="0"/>
        <w:ind w:left="0"/>
        <w:jc w:val="both"/>
      </w:pPr>
      <w:r>
        <w:rPr>
          <w:rFonts w:ascii="Times New Roman"/>
          <w:b w:val="false"/>
          <w:i w:val="false"/>
          <w:color w:val="000000"/>
          <w:sz w:val="28"/>
        </w:rPr>
        <w:t>
      2. The current plan shall be drawn up for the coming year in the form according to Appendix 1 to these Rules. A long-term plan shall be drawn up for the next three years in the form according to Appendix 2 to these Rules.</w:t>
      </w:r>
    </w:p>
    <w:bookmarkEnd w:id="5"/>
    <w:bookmarkStart w:name="z14" w:id="6"/>
    <w:p>
      <w:pPr>
        <w:spacing w:after="0"/>
        <w:ind w:left="0"/>
        <w:jc w:val="left"/>
      </w:pPr>
      <w:r>
        <w:rPr>
          <w:rFonts w:ascii="Times New Roman"/>
          <w:b/>
          <w:i w:val="false"/>
          <w:color w:val="000000"/>
        </w:rPr>
        <w:t xml:space="preserve"> 2. The procedure for the development of current and long-term plans</w:t>
      </w:r>
    </w:p>
    <w:bookmarkEnd w:id="6"/>
    <w:bookmarkStart w:name="z15" w:id="7"/>
    <w:p>
      <w:pPr>
        <w:spacing w:after="0"/>
        <w:ind w:left="0"/>
        <w:jc w:val="both"/>
      </w:pPr>
      <w:r>
        <w:rPr>
          <w:rFonts w:ascii="Times New Roman"/>
          <w:b w:val="false"/>
          <w:i w:val="false"/>
          <w:color w:val="000000"/>
          <w:sz w:val="28"/>
        </w:rPr>
        <w:t>
      3. Draft current and long-term plans (hereinafter-draft plans) shall be developed by the Ministry of Foreign Affairs of the Republic of Kazakhstan (hereinafter-the Ministry) based on the concepts of concluding international treaties (hereinafter-the concept) presented by the central state bodies.</w:t>
      </w:r>
    </w:p>
    <w:bookmarkEnd w:id="7"/>
    <w:bookmarkStart w:name="z16" w:id="8"/>
    <w:p>
      <w:pPr>
        <w:spacing w:after="0"/>
        <w:ind w:left="0"/>
        <w:jc w:val="both"/>
      </w:pPr>
      <w:r>
        <w:rPr>
          <w:rFonts w:ascii="Times New Roman"/>
          <w:b w:val="false"/>
          <w:i w:val="false"/>
          <w:color w:val="000000"/>
          <w:sz w:val="28"/>
        </w:rPr>
        <w:t>
      4. Central state bodies annually, no later than September 25 shall submit to the Ministry the concepts on international treaties that are supposed be concluded in the next calendar year or the following three years for inclusion in the projects of current or long-term plans, respectively.</w:t>
      </w:r>
    </w:p>
    <w:bookmarkEnd w:id="8"/>
    <w:bookmarkStart w:name="z17" w:id="9"/>
    <w:p>
      <w:pPr>
        <w:spacing w:after="0"/>
        <w:ind w:left="0"/>
        <w:jc w:val="both"/>
      </w:pPr>
      <w:r>
        <w:rPr>
          <w:rFonts w:ascii="Times New Roman"/>
          <w:b w:val="false"/>
          <w:i w:val="false"/>
          <w:color w:val="000000"/>
          <w:sz w:val="28"/>
        </w:rPr>
        <w:t>
      5. The concepts shall be submitted to the Ministry in the Kazakh and Russian languages.</w:t>
      </w:r>
    </w:p>
    <w:bookmarkEnd w:id="9"/>
    <w:bookmarkStart w:name="z18" w:id="10"/>
    <w:p>
      <w:pPr>
        <w:spacing w:after="0"/>
        <w:ind w:left="0"/>
        <w:jc w:val="both"/>
      </w:pPr>
      <w:r>
        <w:rPr>
          <w:rFonts w:ascii="Times New Roman"/>
          <w:b w:val="false"/>
          <w:i w:val="false"/>
          <w:color w:val="000000"/>
          <w:sz w:val="28"/>
        </w:rPr>
        <w:t>
      6. In case of untimely submission of concepts for inclusion in draft plans by the central state bodies the Ministry shall return them without consideration.</w:t>
      </w:r>
    </w:p>
    <w:bookmarkEnd w:id="10"/>
    <w:bookmarkStart w:name="z19" w:id="11"/>
    <w:p>
      <w:pPr>
        <w:spacing w:after="0"/>
        <w:ind w:left="0"/>
        <w:jc w:val="both"/>
      </w:pPr>
      <w:r>
        <w:rPr>
          <w:rFonts w:ascii="Times New Roman"/>
          <w:b w:val="false"/>
          <w:i w:val="false"/>
          <w:color w:val="000000"/>
          <w:sz w:val="28"/>
        </w:rPr>
        <w:t>
      7. In the absence of proposals for the conclusion of international treaties for inclusion in draft plans, the relevant state body shall send a letter to the Ministry within the specified period about the absence of proposals.</w:t>
      </w:r>
    </w:p>
    <w:bookmarkEnd w:id="11"/>
    <w:bookmarkStart w:name="z20" w:id="12"/>
    <w:p>
      <w:pPr>
        <w:spacing w:after="0"/>
        <w:ind w:left="0"/>
        <w:jc w:val="both"/>
      </w:pPr>
      <w:r>
        <w:rPr>
          <w:rFonts w:ascii="Times New Roman"/>
          <w:b w:val="false"/>
          <w:i w:val="false"/>
          <w:color w:val="000000"/>
          <w:sz w:val="28"/>
        </w:rPr>
        <w:t>
      8. The Ministry shall consider the submitted concepts and give an opinion on the foreign policy expediency of concluding international treaties until October 25.</w:t>
      </w:r>
    </w:p>
    <w:bookmarkEnd w:id="12"/>
    <w:bookmarkStart w:name="z21" w:id="13"/>
    <w:p>
      <w:pPr>
        <w:spacing w:after="0"/>
        <w:ind w:left="0"/>
        <w:jc w:val="both"/>
      </w:pPr>
      <w:r>
        <w:rPr>
          <w:rFonts w:ascii="Times New Roman"/>
          <w:b w:val="false"/>
          <w:i w:val="false"/>
          <w:color w:val="000000"/>
          <w:sz w:val="28"/>
        </w:rPr>
        <w:t>
      9. In the absence of foreign policy expediency of concluding an international treaty, the Ministry shall inform the central state body that submitted the concept about this.</w:t>
      </w:r>
    </w:p>
    <w:bookmarkEnd w:id="13"/>
    <w:bookmarkStart w:name="z22" w:id="14"/>
    <w:p>
      <w:pPr>
        <w:spacing w:after="0"/>
        <w:ind w:left="0"/>
        <w:jc w:val="both"/>
      </w:pPr>
      <w:r>
        <w:rPr>
          <w:rFonts w:ascii="Times New Roman"/>
          <w:b w:val="false"/>
          <w:i w:val="false"/>
          <w:color w:val="000000"/>
          <w:sz w:val="28"/>
        </w:rPr>
        <w:t>
      10. If there is a foreign policy expediency for concluding an international treaty, the Ministry shall include it in the draft of the relevant plan, depending on the proposed term for concluding an international treaty.</w:t>
      </w:r>
    </w:p>
    <w:bookmarkEnd w:id="14"/>
    <w:bookmarkStart w:name="z23" w:id="15"/>
    <w:p>
      <w:pPr>
        <w:spacing w:after="0"/>
        <w:ind w:left="0"/>
        <w:jc w:val="both"/>
      </w:pPr>
      <w:r>
        <w:rPr>
          <w:rFonts w:ascii="Times New Roman"/>
          <w:b w:val="false"/>
          <w:i w:val="false"/>
          <w:color w:val="000000"/>
          <w:sz w:val="28"/>
        </w:rPr>
        <w:t>
      11. When developing draft plans, the Ministry shall take into account the agreements reached in the course of international events at the highest level, the schedules of international events with participation of the President of the Republic of Kazakhstan and the Prime-Minister of the Republic of Kazakhstan.</w:t>
      </w:r>
    </w:p>
    <w:bookmarkEnd w:id="15"/>
    <w:bookmarkStart w:name="z24" w:id="16"/>
    <w:p>
      <w:pPr>
        <w:spacing w:after="0"/>
        <w:ind w:left="0"/>
        <w:jc w:val="both"/>
      </w:pPr>
      <w:r>
        <w:rPr>
          <w:rFonts w:ascii="Times New Roman"/>
          <w:b w:val="false"/>
          <w:i w:val="false"/>
          <w:color w:val="000000"/>
          <w:sz w:val="28"/>
        </w:rPr>
        <w:t>
      12. Draft plans shall be submitted annually, no later than November 10, for consideration by the Interdepartmental Commission on International Treaties of the Republic of Kazakhstan under the Government of the Republic of Kazakhstan (hereinafter-the Commission).</w:t>
      </w:r>
    </w:p>
    <w:bookmarkEnd w:id="16"/>
    <w:bookmarkStart w:name="z25" w:id="17"/>
    <w:p>
      <w:pPr>
        <w:spacing w:after="0"/>
        <w:ind w:left="0"/>
        <w:jc w:val="both"/>
      </w:pPr>
      <w:r>
        <w:rPr>
          <w:rFonts w:ascii="Times New Roman"/>
          <w:b w:val="false"/>
          <w:i w:val="false"/>
          <w:color w:val="000000"/>
          <w:sz w:val="28"/>
        </w:rPr>
        <w:t>
      13. Draft plans shall be approved by the decision of the Commission in the manner prescribed by the regulations on the Commission.</w:t>
      </w:r>
    </w:p>
    <w:bookmarkEnd w:id="17"/>
    <w:bookmarkStart w:name="z26" w:id="18"/>
    <w:p>
      <w:pPr>
        <w:spacing w:after="0"/>
        <w:ind w:left="0"/>
        <w:jc w:val="both"/>
      </w:pPr>
      <w:r>
        <w:rPr>
          <w:rFonts w:ascii="Times New Roman"/>
          <w:b w:val="false"/>
          <w:i w:val="false"/>
          <w:color w:val="000000"/>
          <w:sz w:val="28"/>
        </w:rPr>
        <w:t>
      14. The current and long-term plans approved by the Commission shall be sent to the President of the Republic of Kazakhstan for approval no later than November 25.</w:t>
      </w:r>
    </w:p>
    <w:bookmarkEnd w:id="18"/>
    <w:bookmarkStart w:name="z27" w:id="19"/>
    <w:p>
      <w:pPr>
        <w:spacing w:after="0"/>
        <w:ind w:left="0"/>
        <w:jc w:val="both"/>
      </w:pPr>
      <w:r>
        <w:rPr>
          <w:rFonts w:ascii="Times New Roman"/>
          <w:b w:val="false"/>
          <w:i w:val="false"/>
          <w:color w:val="000000"/>
          <w:sz w:val="28"/>
        </w:rPr>
        <w:t>
      15. The current and long-term plans agreed with the President of the Republic of Kazakhstan (hereinafter-the agreed plans) shall be sent to the Parliament of the Republic of Kazakhstan within ten working days.</w:t>
      </w:r>
    </w:p>
    <w:bookmarkEnd w:id="19"/>
    <w:bookmarkStart w:name="z28" w:id="20"/>
    <w:p>
      <w:pPr>
        <w:spacing w:after="0"/>
        <w:ind w:left="0"/>
        <w:jc w:val="both"/>
      </w:pPr>
      <w:r>
        <w:rPr>
          <w:rFonts w:ascii="Times New Roman"/>
          <w:b w:val="false"/>
          <w:i w:val="false"/>
          <w:color w:val="000000"/>
          <w:sz w:val="28"/>
        </w:rPr>
        <w:t>
      16. Changes to the agreed plans shall be made on the basis of:</w:t>
      </w:r>
    </w:p>
    <w:bookmarkEnd w:id="20"/>
    <w:bookmarkStart w:name="z29" w:id="21"/>
    <w:p>
      <w:pPr>
        <w:spacing w:after="0"/>
        <w:ind w:left="0"/>
        <w:jc w:val="both"/>
      </w:pPr>
      <w:r>
        <w:rPr>
          <w:rFonts w:ascii="Times New Roman"/>
          <w:b w:val="false"/>
          <w:i w:val="false"/>
          <w:color w:val="000000"/>
          <w:sz w:val="28"/>
        </w:rPr>
        <w:t>
      1) instructions of the President of the Republic of Kazakhstan;</w:t>
      </w:r>
    </w:p>
    <w:bookmarkEnd w:id="21"/>
    <w:bookmarkStart w:name="z30" w:id="22"/>
    <w:p>
      <w:pPr>
        <w:spacing w:after="0"/>
        <w:ind w:left="0"/>
        <w:jc w:val="both"/>
      </w:pPr>
      <w:r>
        <w:rPr>
          <w:rFonts w:ascii="Times New Roman"/>
          <w:b w:val="false"/>
          <w:i w:val="false"/>
          <w:color w:val="000000"/>
          <w:sz w:val="28"/>
        </w:rPr>
        <w:t>
      2) decisions of the Commission in agreement with the Administration of the President of the Republic of Kazakhstan.</w:t>
      </w:r>
    </w:p>
    <w:bookmarkEnd w:id="22"/>
    <w:bookmarkStart w:name="z31" w:id="23"/>
    <w:p>
      <w:pPr>
        <w:spacing w:after="0"/>
        <w:ind w:left="0"/>
        <w:jc w:val="both"/>
      </w:pPr>
      <w:r>
        <w:rPr>
          <w:rFonts w:ascii="Times New Roman"/>
          <w:b w:val="false"/>
          <w:i w:val="false"/>
          <w:color w:val="000000"/>
          <w:sz w:val="28"/>
        </w:rPr>
        <w:t>
      Prior to the initiation by the central state body of the instruction of the President of the Republic of Kazakhstan on the conclusion of an international treaty not provided for in the agreed current plan, this central state body shall first send to the Ministry a justification for the urgency of making changes to the agreed current plan and the corresponding concept.</w:t>
      </w:r>
    </w:p>
    <w:bookmarkEnd w:id="23"/>
    <w:bookmarkStart w:name="z32" w:id="24"/>
    <w:p>
      <w:pPr>
        <w:spacing w:after="0"/>
        <w:ind w:left="0"/>
        <w:jc w:val="both"/>
      </w:pPr>
      <w:r>
        <w:rPr>
          <w:rFonts w:ascii="Times New Roman"/>
          <w:b w:val="false"/>
          <w:i w:val="false"/>
          <w:color w:val="000000"/>
          <w:sz w:val="28"/>
        </w:rPr>
        <w:t>
      The Ministry shall consider the submitted justification and concept and within 10 working days from the date of their receipt shall give an opinion on the foreign policy expediency of concluding an international treaty.</w:t>
      </w:r>
    </w:p>
    <w:bookmarkEnd w:id="24"/>
    <w:bookmarkStart w:name="z33" w:id="25"/>
    <w:p>
      <w:pPr>
        <w:spacing w:after="0"/>
        <w:ind w:left="0"/>
        <w:jc w:val="both"/>
      </w:pPr>
      <w:r>
        <w:rPr>
          <w:rFonts w:ascii="Times New Roman"/>
          <w:b w:val="false"/>
          <w:i w:val="false"/>
          <w:color w:val="000000"/>
          <w:sz w:val="28"/>
        </w:rPr>
        <w:t>
      When sending the relevant appeal to the President of the Republic of Kazakhstan, the central state body shall attach the opinion of the Ministry on the foreign policy expediency of concluding an international treaty.</w:t>
      </w:r>
    </w:p>
    <w:bookmarkEnd w:id="25"/>
    <w:bookmarkStart w:name="z34" w:id="26"/>
    <w:p>
      <w:pPr>
        <w:spacing w:after="0"/>
        <w:ind w:left="0"/>
        <w:jc w:val="both"/>
      </w:pPr>
      <w:r>
        <w:rPr>
          <w:rFonts w:ascii="Times New Roman"/>
          <w:b w:val="false"/>
          <w:i w:val="false"/>
          <w:color w:val="000000"/>
          <w:sz w:val="28"/>
        </w:rPr>
        <w:t>
      17. General control over implementation of the current and long-term plans by the central state bodies and information support shall be carried out by the Ministry.</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the development </w:t>
            </w:r>
            <w:r>
              <w:br/>
            </w:r>
            <w:r>
              <w:rPr>
                <w:rFonts w:ascii="Times New Roman"/>
                <w:b w:val="false"/>
                <w:i w:val="false"/>
                <w:color w:val="000000"/>
                <w:sz w:val="20"/>
              </w:rPr>
              <w:t xml:space="preserve">of current and long-term </w:t>
            </w:r>
            <w:r>
              <w:br/>
            </w:r>
            <w:r>
              <w:rPr>
                <w:rFonts w:ascii="Times New Roman"/>
                <w:b w:val="false"/>
                <w:i w:val="false"/>
                <w:color w:val="000000"/>
                <w:sz w:val="20"/>
              </w:rPr>
              <w:t>plans for the conclusion of</w:t>
            </w:r>
            <w:r>
              <w:br/>
            </w:r>
            <w:r>
              <w:rPr>
                <w:rFonts w:ascii="Times New Roman"/>
                <w:b w:val="false"/>
                <w:i w:val="false"/>
                <w:color w:val="000000"/>
                <w:sz w:val="20"/>
              </w:rPr>
              <w:t xml:space="preserve"> international treaties of the </w:t>
            </w:r>
            <w:r>
              <w:br/>
            </w:r>
            <w:r>
              <w:rPr>
                <w:rFonts w:ascii="Times New Roman"/>
                <w:b w:val="false"/>
                <w:i w:val="false"/>
                <w:color w:val="000000"/>
                <w:sz w:val="20"/>
              </w:rPr>
              <w:t>Republic of Kazakhstan</w:t>
            </w:r>
          </w:p>
        </w:tc>
      </w:tr>
    </w:tbl>
    <w:bookmarkStart w:name="z36" w:id="27"/>
    <w:p>
      <w:pPr>
        <w:spacing w:after="0"/>
        <w:ind w:left="0"/>
        <w:jc w:val="left"/>
      </w:pPr>
      <w:r>
        <w:rPr>
          <w:rFonts w:ascii="Times New Roman"/>
          <w:b/>
          <w:i w:val="false"/>
          <w:color w:val="000000"/>
        </w:rPr>
        <w:t xml:space="preserve"> Current plan for the conclusion of international treaties</w:t>
      </w:r>
      <w:r>
        <w:br/>
      </w:r>
      <w:r>
        <w:rPr>
          <w:rFonts w:ascii="Times New Roman"/>
          <w:b/>
          <w:i w:val="false"/>
          <w:color w:val="000000"/>
        </w:rPr>
        <w:t>of the Republic of Kazakhstan for 2014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xml:space="preserve">
Name of the </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central</w:t>
            </w:r>
          </w:p>
          <w:p>
            <w:pPr>
              <w:spacing w:after="20"/>
              <w:ind w:left="20"/>
              <w:jc w:val="both"/>
            </w:pPr>
            <w:r>
              <w:rPr>
                <w:rFonts w:ascii="Times New Roman"/>
                <w:b w:val="false"/>
                <w:i w:val="false"/>
                <w:color w:val="000000"/>
                <w:sz w:val="20"/>
              </w:rPr>
              <w:t>
</w:t>
            </w:r>
            <w:r>
              <w:rPr>
                <w:rFonts w:ascii="Times New Roman"/>
                <w:b w:val="false"/>
                <w:i w:val="false"/>
                <w:color w:val="000000"/>
                <w:sz w:val="20"/>
              </w:rPr>
              <w:t>state body,</w:t>
            </w:r>
          </w:p>
          <w:p>
            <w:pPr>
              <w:spacing w:after="20"/>
              <w:ind w:left="20"/>
              <w:jc w:val="both"/>
            </w:pPr>
            <w:r>
              <w:rPr>
                <w:rFonts w:ascii="Times New Roman"/>
                <w:b w:val="false"/>
                <w:i w:val="false"/>
                <w:color w:val="000000"/>
                <w:sz w:val="20"/>
              </w:rPr>
              <w:t>
</w:t>
            </w:r>
            <w:r>
              <w:rPr>
                <w:rFonts w:ascii="Times New Roman"/>
                <w:b w:val="false"/>
                <w:i w:val="false"/>
                <w:color w:val="000000"/>
                <w:sz w:val="20"/>
              </w:rPr>
              <w:t>proposing the conclusion</w:t>
            </w:r>
          </w:p>
          <w:p>
            <w:pPr>
              <w:spacing w:after="20"/>
              <w:ind w:left="20"/>
              <w:jc w:val="both"/>
            </w:pPr>
            <w:r>
              <w:rPr>
                <w:rFonts w:ascii="Times New Roman"/>
                <w:b w:val="false"/>
                <w:i w:val="false"/>
                <w:color w:val="000000"/>
                <w:sz w:val="20"/>
              </w:rPr>
              <w:t>
</w:t>
            </w:r>
            <w:r>
              <w:rPr>
                <w:rFonts w:ascii="Times New Roman"/>
                <w:b w:val="false"/>
                <w:i w:val="false"/>
                <w:color w:val="000000"/>
                <w:sz w:val="20"/>
              </w:rPr>
              <w:t>of an international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treaty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Name</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of an international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treaty that</w:t>
            </w:r>
          </w:p>
          <w:p>
            <w:pPr>
              <w:spacing w:after="20"/>
              <w:ind w:left="20"/>
              <w:jc w:val="both"/>
            </w:pPr>
            <w:r>
              <w:rPr>
                <w:rFonts w:ascii="Times New Roman"/>
                <w:b w:val="false"/>
                <w:i w:val="false"/>
                <w:color w:val="000000"/>
                <w:sz w:val="20"/>
              </w:rPr>
              <w:t>
</w:t>
            </w:r>
            <w:r>
              <w:rPr>
                <w:rFonts w:ascii="Times New Roman"/>
                <w:b w:val="false"/>
                <w:i w:val="false"/>
                <w:color w:val="000000"/>
                <w:sz w:val="20"/>
              </w:rPr>
              <w:t>is proposed</w:t>
            </w:r>
          </w:p>
          <w:p>
            <w:pPr>
              <w:spacing w:after="20"/>
              <w:ind w:left="20"/>
              <w:jc w:val="both"/>
            </w:pPr>
            <w:r>
              <w:rPr>
                <w:rFonts w:ascii="Times New Roman"/>
                <w:b w:val="false"/>
                <w:i w:val="false"/>
                <w:color w:val="000000"/>
                <w:sz w:val="20"/>
              </w:rPr>
              <w:t>
</w:t>
            </w:r>
            <w:r>
              <w:rPr>
                <w:rFonts w:ascii="Times New Roman"/>
                <w:b w:val="false"/>
                <w:i w:val="false"/>
                <w:color w:val="000000"/>
                <w:sz w:val="20"/>
              </w:rPr>
              <w:t>to be concluded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Expected</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deadlines for the conclusion</w:t>
            </w:r>
          </w:p>
          <w:p>
            <w:pPr>
              <w:spacing w:after="20"/>
              <w:ind w:left="20"/>
              <w:jc w:val="both"/>
            </w:pPr>
            <w:r>
              <w:rPr>
                <w:rFonts w:ascii="Times New Roman"/>
                <w:b w:val="false"/>
                <w:i w:val="false"/>
                <w:color w:val="000000"/>
                <w:sz w:val="20"/>
              </w:rPr>
              <w:t>
</w:t>
            </w:r>
            <w:r>
              <w:rPr>
                <w:rFonts w:ascii="Times New Roman"/>
                <w:b w:val="false"/>
                <w:i w:val="false"/>
                <w:color w:val="000000"/>
                <w:sz w:val="20"/>
              </w:rPr>
              <w:t>of an international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treaty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xml:space="preserve">
Expected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deadlines for the implementation</w:t>
            </w:r>
          </w:p>
          <w:p>
            <w:pPr>
              <w:spacing w:after="20"/>
              <w:ind w:left="20"/>
              <w:jc w:val="both"/>
            </w:pPr>
            <w:r>
              <w:rPr>
                <w:rFonts w:ascii="Times New Roman"/>
                <w:b w:val="false"/>
                <w:i w:val="false"/>
                <w:color w:val="000000"/>
                <w:sz w:val="20"/>
              </w:rPr>
              <w:t>
</w:t>
            </w:r>
            <w:r>
              <w:rPr>
                <w:rFonts w:ascii="Times New Roman"/>
                <w:b w:val="false"/>
                <w:i w:val="false"/>
                <w:color w:val="000000"/>
                <w:sz w:val="20"/>
              </w:rPr>
              <w:t>of internal</w:t>
            </w:r>
          </w:p>
          <w:p>
            <w:pPr>
              <w:spacing w:after="20"/>
              <w:ind w:left="20"/>
              <w:jc w:val="both"/>
            </w:pPr>
            <w:r>
              <w:rPr>
                <w:rFonts w:ascii="Times New Roman"/>
                <w:b w:val="false"/>
                <w:i w:val="false"/>
                <w:color w:val="000000"/>
                <w:sz w:val="20"/>
              </w:rPr>
              <w:t>
</w:t>
            </w:r>
            <w:r>
              <w:rPr>
                <w:rFonts w:ascii="Times New Roman"/>
                <w:b w:val="false"/>
                <w:i w:val="false"/>
                <w:color w:val="000000"/>
                <w:sz w:val="20"/>
              </w:rPr>
              <w:t>state</w:t>
            </w:r>
          </w:p>
          <w:p>
            <w:pPr>
              <w:spacing w:after="20"/>
              <w:ind w:left="20"/>
              <w:jc w:val="both"/>
            </w:pPr>
            <w:r>
              <w:rPr>
                <w:rFonts w:ascii="Times New Roman"/>
                <w:b w:val="false"/>
                <w:i w:val="false"/>
                <w:color w:val="000000"/>
                <w:sz w:val="20"/>
              </w:rPr>
              <w:t>
</w:t>
            </w:r>
            <w:r>
              <w:rPr>
                <w:rFonts w:ascii="Times New Roman"/>
                <w:b w:val="false"/>
                <w:i w:val="false"/>
                <w:color w:val="000000"/>
                <w:sz w:val="20"/>
              </w:rPr>
              <w:t>procedures</w:t>
            </w:r>
          </w:p>
          <w:p>
            <w:pPr>
              <w:spacing w:after="20"/>
              <w:ind w:left="20"/>
              <w:jc w:val="both"/>
            </w:pPr>
            <w:r>
              <w:rPr>
                <w:rFonts w:ascii="Times New Roman"/>
                <w:b w:val="false"/>
                <w:i w:val="false"/>
                <w:color w:val="000000"/>
                <w:sz w:val="20"/>
              </w:rPr>
              <w:t>
</w:t>
            </w:r>
            <w:r>
              <w:rPr>
                <w:rFonts w:ascii="Times New Roman"/>
                <w:b w:val="false"/>
                <w:i w:val="false"/>
                <w:color w:val="000000"/>
                <w:sz w:val="20"/>
              </w:rPr>
              <w:t>necessary for</w:t>
            </w:r>
          </w:p>
          <w:p>
            <w:pPr>
              <w:spacing w:after="20"/>
              <w:ind w:left="20"/>
              <w:jc w:val="both"/>
            </w:pPr>
            <w:r>
              <w:rPr>
                <w:rFonts w:ascii="Times New Roman"/>
                <w:b w:val="false"/>
                <w:i w:val="false"/>
                <w:color w:val="000000"/>
                <w:sz w:val="20"/>
              </w:rPr>
              <w:t>
</w:t>
            </w:r>
            <w:r>
              <w:rPr>
                <w:rFonts w:ascii="Times New Roman"/>
                <w:b w:val="false"/>
                <w:i w:val="false"/>
                <w:color w:val="000000"/>
                <w:sz w:val="20"/>
              </w:rPr>
              <w:t>the entry</w:t>
            </w:r>
          </w:p>
          <w:p>
            <w:pPr>
              <w:spacing w:after="20"/>
              <w:ind w:left="20"/>
              <w:jc w:val="both"/>
            </w:pPr>
            <w:r>
              <w:rPr>
                <w:rFonts w:ascii="Times New Roman"/>
                <w:b w:val="false"/>
                <w:i w:val="false"/>
                <w:color w:val="000000"/>
                <w:sz w:val="20"/>
              </w:rPr>
              <w:t xml:space="preserve">
into force of an international treaty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3"/>
          <w:p>
            <w:pPr>
              <w:spacing w:after="20"/>
              <w:ind w:left="20"/>
              <w:jc w:val="both"/>
            </w:pPr>
            <w:r>
              <w:rPr>
                <w:rFonts w:ascii="Times New Roman"/>
                <w:b w:val="false"/>
                <w:i w:val="false"/>
                <w:color w:val="000000"/>
                <w:sz w:val="20"/>
              </w:rPr>
              <w:t>
International treaties that are proposed to be concluded on behalf of</w:t>
            </w:r>
          </w:p>
          <w:bookmarkEnd w:id="33"/>
          <w:p>
            <w:pPr>
              <w:spacing w:after="20"/>
              <w:ind w:left="20"/>
              <w:jc w:val="both"/>
            </w:pPr>
            <w:r>
              <w:rPr>
                <w:rFonts w:ascii="Times New Roman"/>
                <w:b w:val="false"/>
                <w:i w:val="false"/>
                <w:color w:val="000000"/>
                <w:sz w:val="20"/>
              </w:rPr>
              <w:t>
Republic of Kazakhstan (interstate)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4"/>
          <w:p>
            <w:pPr>
              <w:spacing w:after="20"/>
              <w:ind w:left="20"/>
              <w:jc w:val="both"/>
            </w:pPr>
            <w:r>
              <w:rPr>
                <w:rFonts w:ascii="Times New Roman"/>
                <w:b w:val="false"/>
                <w:i w:val="false"/>
                <w:color w:val="000000"/>
                <w:sz w:val="20"/>
              </w:rPr>
              <w:t>
International treaties proposed to be concluded on behalf of the Government</w:t>
            </w:r>
          </w:p>
          <w:bookmarkEnd w:id="34"/>
          <w:p>
            <w:pPr>
              <w:spacing w:after="20"/>
              <w:ind w:left="20"/>
              <w:jc w:val="both"/>
            </w:pPr>
            <w:r>
              <w:rPr>
                <w:rFonts w:ascii="Times New Roman"/>
                <w:b w:val="false"/>
                <w:i w:val="false"/>
                <w:color w:val="000000"/>
                <w:sz w:val="20"/>
              </w:rPr>
              <w:t>
Republic of Kazakhstan (intergovernmental)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International treaties proposed to be concluded on behalf of central</w:t>
            </w:r>
          </w:p>
          <w:bookmarkEnd w:id="35"/>
          <w:p>
            <w:pPr>
              <w:spacing w:after="20"/>
              <w:ind w:left="20"/>
              <w:jc w:val="both"/>
            </w:pPr>
            <w:r>
              <w:rPr>
                <w:rFonts w:ascii="Times New Roman"/>
                <w:b w:val="false"/>
                <w:i w:val="false"/>
                <w:color w:val="000000"/>
                <w:sz w:val="20"/>
              </w:rPr>
              <w:t>
state bodies of the Republic of Kazakhstan (interdepartmental)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the development </w:t>
            </w:r>
            <w:r>
              <w:br/>
            </w:r>
            <w:r>
              <w:rPr>
                <w:rFonts w:ascii="Times New Roman"/>
                <w:b w:val="false"/>
                <w:i w:val="false"/>
                <w:color w:val="000000"/>
                <w:sz w:val="20"/>
              </w:rPr>
              <w:t xml:space="preserve">of current and long-term </w:t>
            </w:r>
            <w:r>
              <w:br/>
            </w:r>
            <w:r>
              <w:rPr>
                <w:rFonts w:ascii="Times New Roman"/>
                <w:b w:val="false"/>
                <w:i w:val="false"/>
                <w:color w:val="000000"/>
                <w:sz w:val="20"/>
              </w:rPr>
              <w:t xml:space="preserve">plans for the conclusion of </w:t>
            </w:r>
            <w:r>
              <w:br/>
            </w:r>
            <w:r>
              <w:rPr>
                <w:rFonts w:ascii="Times New Roman"/>
                <w:b w:val="false"/>
                <w:i w:val="false"/>
                <w:color w:val="000000"/>
                <w:sz w:val="20"/>
              </w:rPr>
              <w:t xml:space="preserve">international treaties of the </w:t>
            </w:r>
            <w:r>
              <w:br/>
            </w:r>
            <w:r>
              <w:rPr>
                <w:rFonts w:ascii="Times New Roman"/>
                <w:b w:val="false"/>
                <w:i w:val="false"/>
                <w:color w:val="000000"/>
                <w:sz w:val="20"/>
              </w:rPr>
              <w:t>Republic of Kazakhstan</w:t>
            </w:r>
          </w:p>
        </w:tc>
      </w:tr>
    </w:tbl>
    <w:bookmarkStart w:name="z64" w:id="36"/>
    <w:p>
      <w:pPr>
        <w:spacing w:after="0"/>
        <w:ind w:left="0"/>
        <w:jc w:val="left"/>
      </w:pPr>
      <w:r>
        <w:rPr>
          <w:rFonts w:ascii="Times New Roman"/>
          <w:b/>
          <w:i w:val="false"/>
          <w:color w:val="000000"/>
        </w:rPr>
        <w:t xml:space="preserve"> Long–term plan for the conclusion of international treaties </w:t>
      </w:r>
      <w:r>
        <w:br/>
      </w:r>
      <w:r>
        <w:rPr>
          <w:rFonts w:ascii="Times New Roman"/>
          <w:b/>
          <w:i w:val="false"/>
          <w:color w:val="000000"/>
        </w:rPr>
        <w:t>of the Republic of Kazakhstan for 2015-2017</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xml:space="preserve">
Name of the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central</w:t>
            </w:r>
          </w:p>
          <w:p>
            <w:pPr>
              <w:spacing w:after="20"/>
              <w:ind w:left="20"/>
              <w:jc w:val="both"/>
            </w:pPr>
            <w:r>
              <w:rPr>
                <w:rFonts w:ascii="Times New Roman"/>
                <w:b w:val="false"/>
                <w:i w:val="false"/>
                <w:color w:val="000000"/>
                <w:sz w:val="20"/>
              </w:rPr>
              <w:t>
</w:t>
            </w:r>
            <w:r>
              <w:rPr>
                <w:rFonts w:ascii="Times New Roman"/>
                <w:b w:val="false"/>
                <w:i w:val="false"/>
                <w:color w:val="000000"/>
                <w:sz w:val="20"/>
              </w:rPr>
              <w:t>state body,</w:t>
            </w:r>
          </w:p>
          <w:p>
            <w:pPr>
              <w:spacing w:after="20"/>
              <w:ind w:left="20"/>
              <w:jc w:val="both"/>
            </w:pPr>
            <w:r>
              <w:rPr>
                <w:rFonts w:ascii="Times New Roman"/>
                <w:b w:val="false"/>
                <w:i w:val="false"/>
                <w:color w:val="000000"/>
                <w:sz w:val="20"/>
              </w:rPr>
              <w:t>
</w:t>
            </w:r>
            <w:r>
              <w:rPr>
                <w:rFonts w:ascii="Times New Roman"/>
                <w:b w:val="false"/>
                <w:i w:val="false"/>
                <w:color w:val="000000"/>
                <w:sz w:val="20"/>
              </w:rPr>
              <w:t>proposing the conclusion</w:t>
            </w:r>
          </w:p>
          <w:p>
            <w:pPr>
              <w:spacing w:after="20"/>
              <w:ind w:left="20"/>
              <w:jc w:val="both"/>
            </w:pPr>
            <w:r>
              <w:rPr>
                <w:rFonts w:ascii="Times New Roman"/>
                <w:b w:val="false"/>
                <w:i w:val="false"/>
                <w:color w:val="000000"/>
                <w:sz w:val="20"/>
              </w:rPr>
              <w:t>
</w:t>
            </w:r>
            <w:r>
              <w:rPr>
                <w:rFonts w:ascii="Times New Roman"/>
                <w:b w:val="false"/>
                <w:i w:val="false"/>
                <w:color w:val="000000"/>
                <w:sz w:val="20"/>
              </w:rPr>
              <w:t>of an international</w:t>
            </w:r>
          </w:p>
          <w:p>
            <w:pPr>
              <w:spacing w:after="20"/>
              <w:ind w:left="20"/>
              <w:jc w:val="both"/>
            </w:pPr>
            <w:r>
              <w:rPr>
                <w:rFonts w:ascii="Times New Roman"/>
                <w:b w:val="false"/>
                <w:i w:val="false"/>
                <w:color w:val="000000"/>
                <w:sz w:val="20"/>
              </w:rPr>
              <w:t>
treaty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9"/>
          <w:p>
            <w:pPr>
              <w:spacing w:after="20"/>
              <w:ind w:left="20"/>
              <w:jc w:val="both"/>
            </w:pPr>
            <w:r>
              <w:rPr>
                <w:rFonts w:ascii="Times New Roman"/>
                <w:b w:val="false"/>
                <w:i w:val="false"/>
                <w:color w:val="000000"/>
                <w:sz w:val="20"/>
              </w:rPr>
              <w:t>
Name</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of an international</w:t>
            </w:r>
          </w:p>
          <w:p>
            <w:pPr>
              <w:spacing w:after="20"/>
              <w:ind w:left="20"/>
              <w:jc w:val="both"/>
            </w:pPr>
            <w:r>
              <w:rPr>
                <w:rFonts w:ascii="Times New Roman"/>
                <w:b w:val="false"/>
                <w:i w:val="false"/>
                <w:color w:val="000000"/>
                <w:sz w:val="20"/>
              </w:rPr>
              <w:t>
</w:t>
            </w:r>
            <w:r>
              <w:rPr>
                <w:rFonts w:ascii="Times New Roman"/>
                <w:b w:val="false"/>
                <w:i w:val="false"/>
                <w:color w:val="000000"/>
                <w:sz w:val="20"/>
              </w:rPr>
              <w:t>treaty that</w:t>
            </w:r>
          </w:p>
          <w:p>
            <w:pPr>
              <w:spacing w:after="20"/>
              <w:ind w:left="20"/>
              <w:jc w:val="both"/>
            </w:pPr>
            <w:r>
              <w:rPr>
                <w:rFonts w:ascii="Times New Roman"/>
                <w:b w:val="false"/>
                <w:i w:val="false"/>
                <w:color w:val="000000"/>
                <w:sz w:val="20"/>
              </w:rPr>
              <w:t>
</w:t>
            </w:r>
            <w:r>
              <w:rPr>
                <w:rFonts w:ascii="Times New Roman"/>
                <w:b w:val="false"/>
                <w:i w:val="false"/>
                <w:color w:val="000000"/>
                <w:sz w:val="20"/>
              </w:rPr>
              <w:t>is proposed</w:t>
            </w:r>
          </w:p>
          <w:p>
            <w:pPr>
              <w:spacing w:after="20"/>
              <w:ind w:left="20"/>
              <w:jc w:val="both"/>
            </w:pPr>
            <w:r>
              <w:rPr>
                <w:rFonts w:ascii="Times New Roman"/>
                <w:b w:val="false"/>
                <w:i w:val="false"/>
                <w:color w:val="000000"/>
                <w:sz w:val="20"/>
              </w:rPr>
              <w:t>
to be concluded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Expected</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deadlines for the conclusion</w:t>
            </w:r>
          </w:p>
          <w:p>
            <w:pPr>
              <w:spacing w:after="20"/>
              <w:ind w:left="20"/>
              <w:jc w:val="both"/>
            </w:pPr>
            <w:r>
              <w:rPr>
                <w:rFonts w:ascii="Times New Roman"/>
                <w:b w:val="false"/>
                <w:i w:val="false"/>
                <w:color w:val="000000"/>
                <w:sz w:val="20"/>
              </w:rPr>
              <w:t>
</w:t>
            </w:r>
            <w:r>
              <w:rPr>
                <w:rFonts w:ascii="Times New Roman"/>
                <w:b w:val="false"/>
                <w:i w:val="false"/>
                <w:color w:val="000000"/>
                <w:sz w:val="20"/>
              </w:rPr>
              <w:t>of an international</w:t>
            </w:r>
          </w:p>
          <w:p>
            <w:pPr>
              <w:spacing w:after="20"/>
              <w:ind w:left="20"/>
              <w:jc w:val="both"/>
            </w:pPr>
            <w:r>
              <w:rPr>
                <w:rFonts w:ascii="Times New Roman"/>
                <w:b w:val="false"/>
                <w:i w:val="false"/>
                <w:color w:val="000000"/>
                <w:sz w:val="20"/>
              </w:rPr>
              <w:t>
treaty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1"/>
          <w:p>
            <w:pPr>
              <w:spacing w:after="20"/>
              <w:ind w:left="20"/>
              <w:jc w:val="both"/>
            </w:pPr>
            <w:r>
              <w:rPr>
                <w:rFonts w:ascii="Times New Roman"/>
                <w:b w:val="false"/>
                <w:i w:val="false"/>
                <w:color w:val="000000"/>
                <w:sz w:val="20"/>
              </w:rPr>
              <w:t xml:space="preserve">
Expected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deadlines for the implementation</w:t>
            </w:r>
          </w:p>
          <w:p>
            <w:pPr>
              <w:spacing w:after="20"/>
              <w:ind w:left="20"/>
              <w:jc w:val="both"/>
            </w:pPr>
            <w:r>
              <w:rPr>
                <w:rFonts w:ascii="Times New Roman"/>
                <w:b w:val="false"/>
                <w:i w:val="false"/>
                <w:color w:val="000000"/>
                <w:sz w:val="20"/>
              </w:rPr>
              <w:t>
</w:t>
            </w:r>
            <w:r>
              <w:rPr>
                <w:rFonts w:ascii="Times New Roman"/>
                <w:b w:val="false"/>
                <w:i w:val="false"/>
                <w:color w:val="000000"/>
                <w:sz w:val="20"/>
              </w:rPr>
              <w:t>of internal</w:t>
            </w:r>
          </w:p>
          <w:p>
            <w:pPr>
              <w:spacing w:after="20"/>
              <w:ind w:left="20"/>
              <w:jc w:val="both"/>
            </w:pPr>
            <w:r>
              <w:rPr>
                <w:rFonts w:ascii="Times New Roman"/>
                <w:b w:val="false"/>
                <w:i w:val="false"/>
                <w:color w:val="000000"/>
                <w:sz w:val="20"/>
              </w:rPr>
              <w:t>
</w:t>
            </w:r>
            <w:r>
              <w:rPr>
                <w:rFonts w:ascii="Times New Roman"/>
                <w:b w:val="false"/>
                <w:i w:val="false"/>
                <w:color w:val="000000"/>
                <w:sz w:val="20"/>
              </w:rPr>
              <w:t>state</w:t>
            </w:r>
          </w:p>
          <w:p>
            <w:pPr>
              <w:spacing w:after="20"/>
              <w:ind w:left="20"/>
              <w:jc w:val="both"/>
            </w:pPr>
            <w:r>
              <w:rPr>
                <w:rFonts w:ascii="Times New Roman"/>
                <w:b w:val="false"/>
                <w:i w:val="false"/>
                <w:color w:val="000000"/>
                <w:sz w:val="20"/>
              </w:rPr>
              <w:t>
</w:t>
            </w:r>
            <w:r>
              <w:rPr>
                <w:rFonts w:ascii="Times New Roman"/>
                <w:b w:val="false"/>
                <w:i w:val="false"/>
                <w:color w:val="000000"/>
                <w:sz w:val="20"/>
              </w:rPr>
              <w:t>procedures</w:t>
            </w:r>
          </w:p>
          <w:p>
            <w:pPr>
              <w:spacing w:after="20"/>
              <w:ind w:left="20"/>
              <w:jc w:val="both"/>
            </w:pPr>
            <w:r>
              <w:rPr>
                <w:rFonts w:ascii="Times New Roman"/>
                <w:b w:val="false"/>
                <w:i w:val="false"/>
                <w:color w:val="000000"/>
                <w:sz w:val="20"/>
              </w:rPr>
              <w:t>
</w:t>
            </w:r>
            <w:r>
              <w:rPr>
                <w:rFonts w:ascii="Times New Roman"/>
                <w:b w:val="false"/>
                <w:i w:val="false"/>
                <w:color w:val="000000"/>
                <w:sz w:val="20"/>
              </w:rPr>
              <w:t>necessary for</w:t>
            </w:r>
          </w:p>
          <w:p>
            <w:pPr>
              <w:spacing w:after="20"/>
              <w:ind w:left="20"/>
              <w:jc w:val="both"/>
            </w:pPr>
            <w:r>
              <w:rPr>
                <w:rFonts w:ascii="Times New Roman"/>
                <w:b w:val="false"/>
                <w:i w:val="false"/>
                <w:color w:val="000000"/>
                <w:sz w:val="20"/>
              </w:rPr>
              <w:t>
</w:t>
            </w:r>
            <w:r>
              <w:rPr>
                <w:rFonts w:ascii="Times New Roman"/>
                <w:b w:val="false"/>
                <w:i w:val="false"/>
                <w:color w:val="000000"/>
                <w:sz w:val="20"/>
              </w:rPr>
              <w:t>the entry</w:t>
            </w:r>
          </w:p>
          <w:p>
            <w:pPr>
              <w:spacing w:after="20"/>
              <w:ind w:left="20"/>
              <w:jc w:val="both"/>
            </w:pPr>
            <w:r>
              <w:rPr>
                <w:rFonts w:ascii="Times New Roman"/>
                <w:b w:val="false"/>
                <w:i w:val="false"/>
                <w:color w:val="000000"/>
                <w:sz w:val="20"/>
              </w:rPr>
              <w:t>
into force of an international treaty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2"/>
          <w:p>
            <w:pPr>
              <w:spacing w:after="20"/>
              <w:ind w:left="20"/>
              <w:jc w:val="both"/>
            </w:pPr>
            <w:r>
              <w:rPr>
                <w:rFonts w:ascii="Times New Roman"/>
                <w:b w:val="false"/>
                <w:i w:val="false"/>
                <w:color w:val="000000"/>
                <w:sz w:val="20"/>
              </w:rPr>
              <w:t>
International treaties that are proposed to be concluded on behalf of</w:t>
            </w:r>
          </w:p>
          <w:bookmarkEnd w:id="42"/>
          <w:p>
            <w:pPr>
              <w:spacing w:after="20"/>
              <w:ind w:left="20"/>
              <w:jc w:val="both"/>
            </w:pPr>
            <w:r>
              <w:rPr>
                <w:rFonts w:ascii="Times New Roman"/>
                <w:b w:val="false"/>
                <w:i w:val="false"/>
                <w:color w:val="000000"/>
                <w:sz w:val="20"/>
              </w:rPr>
              <w:t>
Republic of Kazakhstan (interstate)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3"/>
          <w:p>
            <w:pPr>
              <w:spacing w:after="20"/>
              <w:ind w:left="20"/>
              <w:jc w:val="both"/>
            </w:pPr>
            <w:r>
              <w:rPr>
                <w:rFonts w:ascii="Times New Roman"/>
                <w:b w:val="false"/>
                <w:i w:val="false"/>
                <w:color w:val="000000"/>
                <w:sz w:val="20"/>
              </w:rPr>
              <w:t>
International treaties proposed to be concluded on behalf of the Government</w:t>
            </w:r>
          </w:p>
          <w:bookmarkEnd w:id="43"/>
          <w:p>
            <w:pPr>
              <w:spacing w:after="20"/>
              <w:ind w:left="20"/>
              <w:jc w:val="both"/>
            </w:pPr>
            <w:r>
              <w:rPr>
                <w:rFonts w:ascii="Times New Roman"/>
                <w:b w:val="false"/>
                <w:i w:val="false"/>
                <w:color w:val="000000"/>
                <w:sz w:val="20"/>
              </w:rPr>
              <w:t>
Republic of Kazakhstan (intergovernmental)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4"/>
          <w:p>
            <w:pPr>
              <w:spacing w:after="20"/>
              <w:ind w:left="20"/>
              <w:jc w:val="both"/>
            </w:pPr>
            <w:r>
              <w:rPr>
                <w:rFonts w:ascii="Times New Roman"/>
                <w:b w:val="false"/>
                <w:i w:val="false"/>
                <w:color w:val="000000"/>
                <w:sz w:val="20"/>
              </w:rPr>
              <w:t>
International treaties proposed to be concluded on behalf of central</w:t>
            </w:r>
          </w:p>
          <w:bookmarkEnd w:id="44"/>
          <w:p>
            <w:pPr>
              <w:spacing w:after="20"/>
              <w:ind w:left="20"/>
              <w:jc w:val="both"/>
            </w:pPr>
            <w:r>
              <w:rPr>
                <w:rFonts w:ascii="Times New Roman"/>
                <w:b w:val="false"/>
                <w:i w:val="false"/>
                <w:color w:val="000000"/>
                <w:sz w:val="20"/>
              </w:rPr>
              <w:t>
state bodies of the Republic of Kazakhstan (interdepartmental)</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