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51866" w14:textId="9e51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classifying socially significant and (or) industrial and innovative projects implemented by the National Wealth Fund or an organization that is part of the National Wealth Fund group as low-profit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1427 dated November 9, 2012. The heading as amended by the Decree of the Government of the Republic of Kazakhstan dated 27.12.2022 No. 1071 (shall be enforced upon expiry of ten calendar days after the date of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heading as amended by the Decree of the Government of the Republic of Kazakhstan dated 27.12.2022 No. 1071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 2 of Article 15 of the Law of the Republic of Kazakhstan “On the National Welfare Fund”, the Government of the Republic of Kazakhstan </w:t>
      </w:r>
      <w:r>
        <w:rPr>
          <w:rFonts w:ascii="Times New Roman"/>
          <w:b/>
          <w:i w:val="false"/>
          <w:color w:val="000000"/>
          <w:sz w:val="28"/>
        </w:rPr>
        <w:t>HEREBY DECREES AS FOLLOWS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Decree of the Government of the Republic of Kazakhstan dated 27.12.2022 No. 1071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classifying socially significant and (or) industrial and innovative projects implemented by the National Wealth Fund or an organization that is part of the National Wealth Fund group as low-profit.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Decree of the Government of the Republic of Kazakhstan dated 27.12.2022 No. 1071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This Decree shall come into effect upon expiry of ten calendar days from the date of the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No. 1427 dated November 9, 2012 </w:t>
            </w:r>
          </w:p>
        </w:tc>
      </w:tr>
    </w:tbl>
    <w:p>
      <w:pPr>
        <w:spacing w:after="0"/>
        <w:ind w:left="0"/>
        <w:jc w:val="left"/>
      </w:pPr>
      <w:r>
        <w:rPr>
          <w:rFonts w:ascii="Times New Roman"/>
          <w:b/>
          <w:i w:val="false"/>
          <w:color w:val="000000"/>
        </w:rPr>
        <w:t xml:space="preserve"> Rules </w:t>
      </w:r>
      <w:r>
        <w:br/>
      </w:r>
      <w:r>
        <w:rPr>
          <w:rFonts w:ascii="Times New Roman"/>
          <w:b/>
          <w:i w:val="false"/>
          <w:color w:val="000000"/>
        </w:rPr>
        <w:t xml:space="preserve">for classifying socially significant and (or) industrial and innovative projects </w:t>
      </w:r>
      <w:r>
        <w:br/>
      </w:r>
      <w:r>
        <w:rPr>
          <w:rFonts w:ascii="Times New Roman"/>
          <w:b/>
          <w:i w:val="false"/>
          <w:color w:val="000000"/>
        </w:rPr>
        <w:t xml:space="preserve">Implemented by the National Wealth Fund or an organization that is part </w:t>
      </w:r>
      <w:r>
        <w:br/>
      </w:r>
      <w:r>
        <w:rPr>
          <w:rFonts w:ascii="Times New Roman"/>
          <w:b/>
          <w:i w:val="false"/>
          <w:color w:val="000000"/>
        </w:rPr>
        <w:t>of the National Wealth Fund group as low-profit</w:t>
      </w:r>
    </w:p>
    <w:p>
      <w:pPr>
        <w:spacing w:after="0"/>
        <w:ind w:left="0"/>
        <w:jc w:val="both"/>
      </w:pPr>
      <w:r>
        <w:rPr>
          <w:rFonts w:ascii="Times New Roman"/>
          <w:b w:val="false"/>
          <w:i w:val="false"/>
          <w:color w:val="ff0000"/>
          <w:sz w:val="28"/>
        </w:rPr>
        <w:t>
      Footnote. The Rules as amended by the Decree of the Government of the Republic of Kazakhstan dated 27.12.2022 No. 1071 (shall be enforced upon expiry of ten calendar days after the date of its first official publication).</w:t>
      </w:r>
    </w:p>
    <w:p>
      <w:pPr>
        <w:spacing w:after="0"/>
        <w:ind w:left="0"/>
        <w:jc w:val="left"/>
      </w:pPr>
      <w:r>
        <w:rPr>
          <w:rFonts w:ascii="Times New Roman"/>
          <w:b/>
          <w:i w:val="false"/>
          <w:color w:val="000000"/>
        </w:rPr>
        <w:t xml:space="preserve"> General provisions</w:t>
      </w:r>
    </w:p>
    <w:p>
      <w:pPr>
        <w:spacing w:after="0"/>
        <w:ind w:left="0"/>
        <w:jc w:val="both"/>
      </w:pPr>
      <w:r>
        <w:rPr>
          <w:rFonts w:ascii="Times New Roman"/>
          <w:b w:val="false"/>
          <w:i w:val="false"/>
          <w:color w:val="000000"/>
          <w:sz w:val="28"/>
        </w:rPr>
        <w:t>
      1. These Rules for classifying socially significant and (or) industrial and innovative projects implemented by the National Welfare Fund or an organization that is part of the National Wealth Fund group as low-profit ones have been developed in accordance with paragraph 2 of Article 15 of the Law of the Republic of Kazakhstan "On the National Wealth Fund" and shall establish the procedure classifying socially significant and (or) industrial and innovative projects implemented by the National Wealth Fund (hereinafter referred to as the Fund) or an organization included in the National Wealth Fund group (hereinafter referred to as the Fund group) as low-profitable.</w:t>
      </w:r>
    </w:p>
    <w:p>
      <w:pPr>
        <w:spacing w:after="0"/>
        <w:ind w:left="0"/>
        <w:jc w:val="both"/>
      </w:pPr>
      <w:r>
        <w:rPr>
          <w:rFonts w:ascii="Times New Roman"/>
          <w:b w:val="false"/>
          <w:i w:val="false"/>
          <w:color w:val="000000"/>
          <w:sz w:val="28"/>
        </w:rPr>
        <w:t>
      2. Companies included in the Fund's group shall send socially significant and (or) industrial and innovative projects initiated by the Government of the Republic of Kazakhstan to the Fund's consideration.</w:t>
      </w:r>
    </w:p>
    <w:p>
      <w:pPr>
        <w:spacing w:after="0"/>
        <w:ind w:left="0"/>
        <w:jc w:val="both"/>
      </w:pPr>
      <w:r>
        <w:rPr>
          <w:rFonts w:ascii="Times New Roman"/>
          <w:b w:val="false"/>
          <w:i w:val="false"/>
          <w:color w:val="000000"/>
          <w:sz w:val="28"/>
        </w:rPr>
        <w:t>
      3. The decision to classify socially significant and (or) industrial-innovative projects initiated by the Government of the Republic of Kazakhstan, implemented by the Fund or an organization that is part of the Fund's group, as low-profitable shall be made and approved by the Board of Directors of the Fund. The decision to finance such projects shall also be made by the Board of Directors of the Fund.</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