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293a3" w14:textId="ce29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Providing Cosmonaut Candidates, a Cosmonaut with Annual Precautionary Screenings, Medical and Sanatorium Treatment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596 dated May 8, 2012. Has become invalid by the Decree of the Government of the Republic of Kazakhstan dated March 18, 2022 No. 141 (shall be enforced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Has become invalid by the Decree of the Government of the Republic of Kazakhstan dated March 18, 2022 No. 141 (shall be enforced ten calendar days after the day of its first official publication).</w:t>
      </w: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In accordance with Article 34 of the Law of the Republic of Kazakhstan dated January 6, 2012 “On Space Activities”,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That the attached Rules for Providing Cosmonaut Candidates, a Cosmonaut with Annual Precautionary Screenings, Medical and Sanatorium Treatment shall be approved.</w:t>
      </w:r>
    </w:p>
    <w:bookmarkEnd w:id="1"/>
    <w:bookmarkStart w:name="z2" w:id="2"/>
    <w:p>
      <w:pPr>
        <w:spacing w:after="0"/>
        <w:ind w:left="0"/>
        <w:jc w:val="both"/>
      </w:pPr>
      <w:r>
        <w:rPr>
          <w:rFonts w:ascii="Times New Roman"/>
          <w:b w:val="false"/>
          <w:i w:val="false"/>
          <w:color w:val="000000"/>
          <w:sz w:val="28"/>
        </w:rPr>
        <w:t>
      2. This Decree shall become effective after ten calendar days from the date of the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596 dated May 8, 2012 </w:t>
            </w:r>
          </w:p>
        </w:tc>
      </w:tr>
    </w:tbl>
    <w:bookmarkStart w:name="z4" w:id="3"/>
    <w:p>
      <w:pPr>
        <w:spacing w:after="0"/>
        <w:ind w:left="0"/>
        <w:jc w:val="left"/>
      </w:pPr>
      <w:r>
        <w:rPr>
          <w:rFonts w:ascii="Times New Roman"/>
          <w:b/>
          <w:i w:val="false"/>
          <w:color w:val="000000"/>
        </w:rPr>
        <w:t xml:space="preserve"> Rules </w:t>
      </w:r>
      <w:r>
        <w:br/>
      </w:r>
      <w:r>
        <w:rPr>
          <w:rFonts w:ascii="Times New Roman"/>
          <w:b/>
          <w:i w:val="false"/>
          <w:color w:val="000000"/>
        </w:rPr>
        <w:t>for providing a candidate for cosmonauts, a cosmonaut with annual</w:t>
      </w:r>
      <w:r>
        <w:br/>
      </w:r>
      <w:r>
        <w:rPr>
          <w:rFonts w:ascii="Times New Roman"/>
          <w:b/>
          <w:i w:val="false"/>
          <w:color w:val="000000"/>
        </w:rPr>
        <w:t>preventive examinations, medical and sanatorium-resort treatment</w:t>
      </w:r>
    </w:p>
    <w:bookmarkEnd w:id="3"/>
    <w:p>
      <w:pPr>
        <w:spacing w:after="0"/>
        <w:ind w:left="0"/>
        <w:jc w:val="both"/>
      </w:pPr>
      <w:r>
        <w:rPr>
          <w:rFonts w:ascii="Times New Roman"/>
          <w:b w:val="false"/>
          <w:i w:val="false"/>
          <w:color w:val="ff0000"/>
          <w:sz w:val="28"/>
        </w:rPr>
        <w:t>
      Footnote Rules – in the wording of the Government of the Republic of Kazakhstan dated 01.09.2021 № 600 (shall enter into force upon expiry of ten calendar days after the first day of its publication).</w:t>
      </w:r>
    </w:p>
    <w:bookmarkStart w:name="z5" w:id="4"/>
    <w:p>
      <w:pPr>
        <w:spacing w:after="0"/>
        <w:ind w:left="0"/>
        <w:jc w:val="left"/>
      </w:pPr>
      <w:r>
        <w:rPr>
          <w:rFonts w:ascii="Times New Roman"/>
          <w:b/>
          <w:i w:val="false"/>
          <w:color w:val="000000"/>
        </w:rPr>
        <w:t xml:space="preserve"> Chapter 1. General provisions</w:t>
      </w:r>
    </w:p>
    <w:bookmarkEnd w:id="4"/>
    <w:bookmarkStart w:name="z6" w:id="5"/>
    <w:p>
      <w:pPr>
        <w:spacing w:after="0"/>
        <w:ind w:left="0"/>
        <w:jc w:val="both"/>
      </w:pPr>
      <w:r>
        <w:rPr>
          <w:rFonts w:ascii="Times New Roman"/>
          <w:b w:val="false"/>
          <w:i w:val="false"/>
          <w:color w:val="000000"/>
          <w:sz w:val="28"/>
        </w:rPr>
        <w:t>
      1. These Rules for providing the candidate for cosmonauts, a cosmonaut with annual preventive examinations, medical and sanatorium-resort treatment (hereinafter referred to as the Rules) have been developed in accordance with Article 34 of the Law of the Republic of Kazakhstan "On space activities" (hereinafter referred to as the Law) and shall determine the procedure for providing annual preventive examinations, medical and sanatorium-resort treatment for a candidate for cosmonauts, an cosmonaut, subject to their permanent residence in the territory of the Republic of Kazakhstan, as well as members of their families living with them.</w:t>
      </w:r>
    </w:p>
    <w:bookmarkEnd w:id="5"/>
    <w:bookmarkStart w:name="z7" w:id="6"/>
    <w:p>
      <w:pPr>
        <w:spacing w:after="0"/>
        <w:ind w:left="0"/>
        <w:jc w:val="both"/>
      </w:pPr>
      <w:r>
        <w:rPr>
          <w:rFonts w:ascii="Times New Roman"/>
          <w:b w:val="false"/>
          <w:i w:val="false"/>
          <w:color w:val="000000"/>
          <w:sz w:val="28"/>
        </w:rPr>
        <w:t>
      2. The following concepts shall be used in these Rules:</w:t>
      </w:r>
    </w:p>
    <w:bookmarkEnd w:id="6"/>
    <w:bookmarkStart w:name="z8" w:id="7"/>
    <w:p>
      <w:pPr>
        <w:spacing w:after="0"/>
        <w:ind w:left="0"/>
        <w:jc w:val="both"/>
      </w:pPr>
      <w:r>
        <w:rPr>
          <w:rFonts w:ascii="Times New Roman"/>
          <w:b w:val="false"/>
          <w:i w:val="false"/>
          <w:color w:val="000000"/>
          <w:sz w:val="28"/>
        </w:rPr>
        <w:t>
      1) candidate for cosmonauts of the Republic of Kazakhstan (hereinafter referred to as the candidate for cosmonauts) - a citizen of the Republic of Kazakhstan who has passed the preliminary selection and shall be aimed at training for obtaining the qualification of an astronaut;</w:t>
      </w:r>
    </w:p>
    <w:bookmarkEnd w:id="7"/>
    <w:bookmarkStart w:name="z9" w:id="8"/>
    <w:p>
      <w:pPr>
        <w:spacing w:after="0"/>
        <w:ind w:left="0"/>
        <w:jc w:val="both"/>
      </w:pPr>
      <w:r>
        <w:rPr>
          <w:rFonts w:ascii="Times New Roman"/>
          <w:b w:val="false"/>
          <w:i w:val="false"/>
          <w:color w:val="000000"/>
          <w:sz w:val="28"/>
        </w:rPr>
        <w:t>
      2) cosmonaut of the Republic of Kazakhstan (hereinafter referred to as cosmonaut) - a citizen of the Republic of Kazakhstan who has received training, received documents on awarding the qualification of a cosmonaut (test cosmonaut, cosmonaut-researcher, cosmonaut instructor) and the status of an cosmonaut;</w:t>
      </w:r>
    </w:p>
    <w:bookmarkEnd w:id="8"/>
    <w:bookmarkStart w:name="z10" w:id="9"/>
    <w:p>
      <w:pPr>
        <w:spacing w:after="0"/>
        <w:ind w:left="0"/>
        <w:jc w:val="both"/>
      </w:pPr>
      <w:r>
        <w:rPr>
          <w:rFonts w:ascii="Times New Roman"/>
          <w:b w:val="false"/>
          <w:i w:val="false"/>
          <w:color w:val="000000"/>
          <w:sz w:val="28"/>
        </w:rPr>
        <w:t>
      3) compulsory social health insurance (hereinafter referred to as CSHI) - a set of legal, economic and organizational measures to provide medical care to consumers of medical services at the expense of the assets of the social health insurance fund;</w:t>
      </w:r>
    </w:p>
    <w:bookmarkEnd w:id="9"/>
    <w:bookmarkStart w:name="z11" w:id="10"/>
    <w:p>
      <w:pPr>
        <w:spacing w:after="0"/>
        <w:ind w:left="0"/>
        <w:jc w:val="both"/>
      </w:pPr>
      <w:r>
        <w:rPr>
          <w:rFonts w:ascii="Times New Roman"/>
          <w:b w:val="false"/>
          <w:i w:val="false"/>
          <w:color w:val="000000"/>
          <w:sz w:val="28"/>
        </w:rPr>
        <w:t>
      4) the guaranteed amount of free medical care (hereinafter referred to as GAFMC) - the amount of medical care provided at the expense of budgetary funds.</w:t>
      </w:r>
    </w:p>
    <w:bookmarkEnd w:id="10"/>
    <w:bookmarkStart w:name="z12" w:id="11"/>
    <w:p>
      <w:pPr>
        <w:spacing w:after="0"/>
        <w:ind w:left="0"/>
        <w:jc w:val="left"/>
      </w:pPr>
      <w:r>
        <w:rPr>
          <w:rFonts w:ascii="Times New Roman"/>
          <w:b/>
          <w:i w:val="false"/>
          <w:color w:val="000000"/>
        </w:rPr>
        <w:t xml:space="preserve"> Chapter 2. Procedure for providing annual preventive examinations and medical care </w:t>
      </w:r>
    </w:p>
    <w:bookmarkEnd w:id="11"/>
    <w:bookmarkStart w:name="z13" w:id="12"/>
    <w:p>
      <w:pPr>
        <w:spacing w:after="0"/>
        <w:ind w:left="0"/>
        <w:jc w:val="both"/>
      </w:pPr>
      <w:r>
        <w:rPr>
          <w:rFonts w:ascii="Times New Roman"/>
          <w:b w:val="false"/>
          <w:i w:val="false"/>
          <w:color w:val="000000"/>
          <w:sz w:val="28"/>
        </w:rPr>
        <w:t>
      3. Every year, no later than January 15, the authorized body in the field of space activities shall send a notification to the candidate for cosmonauts, a cosmonaut and jointly residing members of their families about the need to undergo an annual preventive examination in health care organizations.</w:t>
      </w:r>
    </w:p>
    <w:bookmarkEnd w:id="12"/>
    <w:bookmarkStart w:name="z14" w:id="13"/>
    <w:p>
      <w:pPr>
        <w:spacing w:after="0"/>
        <w:ind w:left="0"/>
        <w:jc w:val="both"/>
      </w:pPr>
      <w:r>
        <w:rPr>
          <w:rFonts w:ascii="Times New Roman"/>
          <w:b w:val="false"/>
          <w:i w:val="false"/>
          <w:color w:val="000000"/>
          <w:sz w:val="28"/>
        </w:rPr>
        <w:t>
      4. The annual preventive examination of the candidate for cosmonauts, a cosmonaut and jointly living members of their families shall be carried out in the subjects of health care within the framework of the GAFMC and (or) the CSHI system.</w:t>
      </w:r>
    </w:p>
    <w:bookmarkEnd w:id="13"/>
    <w:bookmarkStart w:name="z15" w:id="14"/>
    <w:p>
      <w:pPr>
        <w:spacing w:after="0"/>
        <w:ind w:left="0"/>
        <w:jc w:val="both"/>
      </w:pPr>
      <w:r>
        <w:rPr>
          <w:rFonts w:ascii="Times New Roman"/>
          <w:b w:val="false"/>
          <w:i w:val="false"/>
          <w:color w:val="000000"/>
          <w:sz w:val="28"/>
        </w:rPr>
        <w:t>
      5. The status of a candidate for cosmonaut, cosmonaut shall be confirmed by the Rules for the selection of candidates for cosmonaut and the assignment of the status of a candidate for cosmonaut, a cosmonaut, approved in accordance with Article 9, paragraph 1, subparagraph 5) of the Law.</w:t>
      </w:r>
    </w:p>
    <w:bookmarkEnd w:id="14"/>
    <w:p>
      <w:pPr>
        <w:spacing w:after="0"/>
        <w:ind w:left="0"/>
        <w:jc w:val="both"/>
      </w:pPr>
      <w:r>
        <w:rPr>
          <w:rFonts w:ascii="Times New Roman"/>
          <w:b w:val="false"/>
          <w:i w:val="false"/>
          <w:color w:val="000000"/>
          <w:sz w:val="28"/>
        </w:rPr>
        <w:t>
      Jointly living family members of the candidate for cosmonaut, a cosmonaut shall provide the health care organization with documents confirming joint residence necessary for medical care.</w:t>
      </w:r>
    </w:p>
    <w:bookmarkStart w:name="z16" w:id="15"/>
    <w:p>
      <w:pPr>
        <w:spacing w:after="0"/>
        <w:ind w:left="0"/>
        <w:jc w:val="both"/>
      </w:pPr>
      <w:r>
        <w:rPr>
          <w:rFonts w:ascii="Times New Roman"/>
          <w:b w:val="false"/>
          <w:i w:val="false"/>
          <w:color w:val="000000"/>
          <w:sz w:val="28"/>
        </w:rPr>
        <w:t>
      6. The candidate for cosmonauts, a cosmonaut and jointly living members of their families shall have the right to receive medical care within the framework of the GAFMC and (or) the CSHI system in health care organizations in accordance with the legislation of the Republic of Kazakhstan.</w:t>
      </w:r>
    </w:p>
    <w:bookmarkEnd w:id="15"/>
    <w:bookmarkStart w:name="z17" w:id="16"/>
    <w:p>
      <w:pPr>
        <w:spacing w:after="0"/>
        <w:ind w:left="0"/>
        <w:jc w:val="both"/>
      </w:pPr>
      <w:r>
        <w:rPr>
          <w:rFonts w:ascii="Times New Roman"/>
          <w:b w:val="false"/>
          <w:i w:val="false"/>
          <w:color w:val="000000"/>
          <w:sz w:val="28"/>
        </w:rPr>
        <w:t>
      7. If there is a need to transfer a patient to health care organizations providing medical care in inpatient conditions, scientific organizations in the field of health care to receive specialized, including high-tech, medical care, the transfer shall be carried out in accordance with the rules for the provision of medical care, approved in accordance with Article 7, subparagraph 82) of the Code of the Republic of Kazakhstan "On health of the people and the health care system" (hereinafter referred to as the Code).</w:t>
      </w:r>
    </w:p>
    <w:bookmarkEnd w:id="16"/>
    <w:bookmarkStart w:name="z18" w:id="17"/>
    <w:p>
      <w:pPr>
        <w:spacing w:after="0"/>
        <w:ind w:left="0"/>
        <w:jc w:val="left"/>
      </w:pPr>
      <w:r>
        <w:rPr>
          <w:rFonts w:ascii="Times New Roman"/>
          <w:b/>
          <w:i w:val="false"/>
          <w:color w:val="000000"/>
        </w:rPr>
        <w:t xml:space="preserve"> Chapter 3. The procedure for providing sanatorium resort treatment</w:t>
      </w:r>
    </w:p>
    <w:bookmarkEnd w:id="17"/>
    <w:bookmarkStart w:name="z19" w:id="18"/>
    <w:p>
      <w:pPr>
        <w:spacing w:after="0"/>
        <w:ind w:left="0"/>
        <w:jc w:val="both"/>
      </w:pPr>
      <w:r>
        <w:rPr>
          <w:rFonts w:ascii="Times New Roman"/>
          <w:b w:val="false"/>
          <w:i w:val="false"/>
          <w:color w:val="000000"/>
          <w:sz w:val="28"/>
        </w:rPr>
        <w:t>
      8. The cosmonaut, a cosmonaut and jointly living members of their families suffering from congenital diseases, after acute conditions, surgical interventions and injuries, as well as their consequences, shall be sent for medical rehabilitation within the framework of the GAFMC and (or) the compulsory medical insurance system in accordance with the Rules for the provision of medical rehabilitation, approved in accordance with Article 125, paragraph 6 of the Code.</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