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cfd1" w14:textId="068c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food standards, provision of clothing, shoes and textile products for minors held in special institutions and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297 dated March 7,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 xml:space="preserve"> Article 22-5</w:t>
      </w:r>
      <w:r>
        <w:rPr>
          <w:rFonts w:ascii="Times New Roman"/>
          <w:b w:val="false"/>
          <w:i w:val="false"/>
          <w:color w:val="000000"/>
          <w:sz w:val="28"/>
        </w:rPr>
        <w:t xml:space="preserve"> of the Law of the Republic of Kazakhstan dated July 9, 2004 “On Prevention of Infraction among the minors and prevention of child neglect and homelessness”, the Government of the Republic of Kazakhstan </w:t>
      </w:r>
      <w:r>
        <w:rPr>
          <w:rFonts w:ascii="Times New Roman"/>
          <w:b/>
          <w:i w:val="false"/>
          <w:color w:val="000000"/>
          <w:sz w:val="28"/>
        </w:rPr>
        <w:t xml:space="preserve">hereby DECREES AS FOLLOW: </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food standards </w:t>
      </w:r>
      <w:r>
        <w:rPr>
          <w:rFonts w:ascii="Times New Roman"/>
          <w:b w:val="false"/>
          <w:i w:val="false"/>
          <w:color w:val="000000"/>
          <w:sz w:val="28"/>
        </w:rPr>
        <w:t>of minors held in special institutions and organizations;</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standards for provision </w:t>
      </w:r>
      <w:r>
        <w:rPr>
          <w:rFonts w:ascii="Times New Roman"/>
          <w:b w:val="false"/>
          <w:i w:val="false"/>
          <w:color w:val="000000"/>
          <w:sz w:val="28"/>
        </w:rPr>
        <w:t>clothing, shoes and textile products for minors held in special institutions and organizations.</w:t>
      </w:r>
    </w:p>
    <w:p>
      <w:pPr>
        <w:spacing w:after="0"/>
        <w:ind w:left="0"/>
        <w:jc w:val="both"/>
      </w:pPr>
      <w:r>
        <w:rPr>
          <w:rFonts w:ascii="Times New Roman"/>
          <w:b w:val="false"/>
          <w:i w:val="false"/>
          <w:color w:val="000000"/>
          <w:sz w:val="28"/>
        </w:rPr>
        <w:t>
      2.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297 dated March 7, 2012 </w:t>
            </w:r>
          </w:p>
        </w:tc>
      </w:tr>
    </w:tbl>
    <w:p>
      <w:pPr>
        <w:spacing w:after="0"/>
        <w:ind w:left="0"/>
        <w:jc w:val="left"/>
      </w:pPr>
      <w:r>
        <w:rPr>
          <w:rFonts w:ascii="Times New Roman"/>
          <w:b/>
          <w:i w:val="false"/>
          <w:color w:val="000000"/>
        </w:rPr>
        <w:t xml:space="preserve"> Food standards of minors held</w:t>
      </w:r>
      <w:r>
        <w:br/>
      </w:r>
      <w:r>
        <w:rPr>
          <w:rFonts w:ascii="Times New Roman"/>
          <w:b/>
          <w:i w:val="false"/>
          <w:color w:val="000000"/>
        </w:rPr>
        <w:t>in special institutions and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5"/>
        <w:gridCol w:w="5445"/>
      </w:tblGrid>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norm for one minor </w:t>
            </w:r>
            <w:r>
              <w:br/>
            </w:r>
            <w:r>
              <w:rPr>
                <w:rFonts w:ascii="Times New Roman"/>
                <w:b w:val="false"/>
                <w:i w:val="false"/>
                <w:color w:val="000000"/>
                <w:sz w:val="20"/>
              </w:rPr>
              <w:t>
(per day) in grams)</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bread</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flour</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Groats, bean, pasta</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and other greens</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Juices</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(pieces)</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fermented milk products</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herring</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Sausage products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Spice</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In summer healthful period (up to 90 days), on Sundays, holidays, on vacation days, the rate of food expenses increases by 10 percent.</w:t>
      </w:r>
    </w:p>
    <w:p>
      <w:pPr>
        <w:spacing w:after="0"/>
        <w:ind w:left="0"/>
        <w:jc w:val="both"/>
      </w:pPr>
      <w:r>
        <w:rPr>
          <w:rFonts w:ascii="Times New Roman"/>
          <w:b w:val="false"/>
          <w:i w:val="false"/>
          <w:color w:val="000000"/>
          <w:sz w:val="28"/>
        </w:rPr>
        <w:t>
      2. The replacement of certain food products shall be allowed in accordance with the table of replacement products approved by the Decree of the Government of the Republic of Kazakhstan "On approval of Sanitary Rules" Sanitary and epidemiological requirements for objects of education and upbringing of children and teenagers"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297 dated March 7, 2012 </w:t>
            </w:r>
          </w:p>
        </w:tc>
      </w:tr>
    </w:tbl>
    <w:p>
      <w:pPr>
        <w:spacing w:after="0"/>
        <w:ind w:left="0"/>
        <w:jc w:val="left"/>
      </w:pPr>
      <w:r>
        <w:rPr>
          <w:rFonts w:ascii="Times New Roman"/>
          <w:b/>
          <w:i w:val="false"/>
          <w:color w:val="000000"/>
        </w:rPr>
        <w:t xml:space="preserve"> Standards  for provision clothing, shoes and textile products for minors held in special institutions and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3"/>
        <w:gridCol w:w="3542"/>
        <w:gridCol w:w="1472"/>
        <w:gridCol w:w="2063"/>
      </w:tblGrid>
      <w:tr>
        <w:trPr>
          <w:trHeight w:val="30" w:hRule="atLeast"/>
        </w:trPr>
        <w:tc>
          <w:tcPr>
            <w:tcW w:w="5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minor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wear period </w:t>
            </w:r>
            <w:r>
              <w:br/>
            </w:r>
            <w:r>
              <w:rPr>
                <w:rFonts w:ascii="Times New Roman"/>
                <w:b w:val="false"/>
                <w:i w:val="false"/>
                <w:color w:val="000000"/>
                <w:sz w:val="20"/>
              </w:rPr>
              <w:t>
(years)</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Uniform</w:t>
            </w:r>
            <w:r>
              <w:rPr>
                <w:rFonts w:ascii="Times New Roman"/>
                <w:b w:val="false"/>
                <w:i w:val="false"/>
                <w:color w:val="000000"/>
                <w:sz w:val="20"/>
              </w:rPr>
              <w:t xml:space="preserve">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coat, fur coat</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overcoat, utility jacket</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School uniform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cotton shirt for boys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uniform and gym shoes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 for boys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 (skirt, blouse) for girls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Housecoat for girls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top shirt for boys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Sunday woolen dress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Sunday woolen suit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Woolen sweater (cardigan)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Sunday summer dress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Gaiters for girls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headdress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headdress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 and spring headdress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Underwear</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Handkerchief</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Trouser belt for boys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scarf</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 (mittens)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 for girls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top, underpants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tights, socks, stockings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tights, socks, stockings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Boots, shoes (sandals)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Trainers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House-shoe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Boots, bootees (winter)</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boots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Skiing cap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Nightgown pajamas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Swimsuit, swimming trunks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dress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Briefcase, bag</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w:t>
            </w:r>
            <w:r>
              <w:rPr>
                <w:rFonts w:ascii="Times New Roman"/>
                <w:b/>
                <w:i w:val="false"/>
                <w:color w:val="000000"/>
                <w:sz w:val="20"/>
              </w:rPr>
              <w:t>extile products</w:t>
            </w:r>
            <w:r>
              <w:rPr>
                <w:rFonts w:ascii="Times New Roman"/>
                <w:b w:val="false"/>
                <w:i w:val="false"/>
                <w:color w:val="000000"/>
                <w:sz w:val="20"/>
              </w:rPr>
              <w:t xml:space="preserve">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Duvet cover</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(bottom)</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Pillowcase for pillow (upper)</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waffle towel</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Woolen or wadded blanket</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blanket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Bedside rug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