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8a13" w14:textId="f8d8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reimbursement by the state of value of requisitioned property as well as property for individuals and legal entities provided for defense needs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1082 dated September 21,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3</w:t>
      </w:r>
      <w:r>
        <w:rPr>
          <w:rFonts w:ascii="Times New Roman"/>
          <w:b w:val="false"/>
          <w:i w:val="false"/>
          <w:color w:val="000000"/>
          <w:sz w:val="28"/>
        </w:rPr>
        <w:t xml:space="preserve"> of Article 52 of the Law of the Republic of Kazakhstan dated March 1, 2011 "On State Property",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reimbursement by the state of value of requisitioned property, as well as property for individuals and legal entities provided for defense needs.</w:t>
      </w:r>
    </w:p>
    <w:bookmarkEnd w:id="1"/>
    <w:bookmarkStart w:name="z3" w:id="2"/>
    <w:p>
      <w:pPr>
        <w:spacing w:after="0"/>
        <w:ind w:left="0"/>
        <w:jc w:val="both"/>
      </w:pPr>
      <w:r>
        <w:rPr>
          <w:rFonts w:ascii="Times New Roman"/>
          <w:b w:val="false"/>
          <w:i w:val="false"/>
          <w:color w:val="000000"/>
          <w:sz w:val="28"/>
        </w:rPr>
        <w:t>
      2. This Decree shall be enforced upon expiry of ten calendar days from the day of the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1082 dated September 21, 2011</w:t>
            </w:r>
          </w:p>
        </w:tc>
      </w:tr>
    </w:tbl>
    <w:bookmarkStart w:name="z5" w:id="3"/>
    <w:p>
      <w:pPr>
        <w:spacing w:after="0"/>
        <w:ind w:left="0"/>
        <w:jc w:val="left"/>
      </w:pPr>
      <w:r>
        <w:rPr>
          <w:rFonts w:ascii="Times New Roman"/>
          <w:b/>
          <w:i w:val="false"/>
          <w:color w:val="000000"/>
        </w:rPr>
        <w:t xml:space="preserve"> Rules </w:t>
      </w:r>
    </w:p>
    <w:bookmarkEnd w:id="3"/>
    <w:bookmarkStart w:name="z6" w:id="4"/>
    <w:p>
      <w:pPr>
        <w:spacing w:after="0"/>
        <w:ind w:left="0"/>
        <w:jc w:val="left"/>
      </w:pPr>
      <w:r>
        <w:rPr>
          <w:rFonts w:ascii="Times New Roman"/>
          <w:b/>
          <w:i w:val="false"/>
          <w:color w:val="000000"/>
        </w:rPr>
        <w:t xml:space="preserve"> for reimbursement by the state of value of requisitioned property as well as property for</w:t>
      </w:r>
      <w:r>
        <w:br/>
      </w:r>
      <w:r>
        <w:rPr>
          <w:rFonts w:ascii="Times New Roman"/>
          <w:b/>
          <w:i w:val="false"/>
          <w:color w:val="000000"/>
        </w:rPr>
        <w:t>individuals and legal entities provided for defense needs</w:t>
      </w:r>
      <w:r>
        <w:br/>
      </w:r>
      <w:r>
        <w:rPr>
          <w:rFonts w:ascii="Times New Roman"/>
          <w:b/>
          <w:i w:val="false"/>
          <w:color w:val="000000"/>
        </w:rPr>
        <w:t>1. General Provisions</w:t>
      </w:r>
    </w:p>
    <w:bookmarkEnd w:id="4"/>
    <w:bookmarkStart w:name="z7" w:id="5"/>
    <w:p>
      <w:pPr>
        <w:spacing w:after="0"/>
        <w:ind w:left="0"/>
        <w:jc w:val="both"/>
      </w:pPr>
      <w:r>
        <w:rPr>
          <w:rFonts w:ascii="Times New Roman"/>
          <w:b w:val="false"/>
          <w:i w:val="false"/>
          <w:color w:val="000000"/>
          <w:sz w:val="28"/>
        </w:rPr>
        <w:t xml:space="preserve">
      1. These Rules shall be developed in accordance with </w:t>
      </w:r>
      <w:r>
        <w:rPr>
          <w:rFonts w:ascii="Times New Roman"/>
          <w:b w:val="false"/>
          <w:i w:val="false"/>
          <w:color w:val="000000"/>
          <w:sz w:val="28"/>
        </w:rPr>
        <w:t>Paragraph 3</w:t>
      </w:r>
      <w:r>
        <w:rPr>
          <w:rFonts w:ascii="Times New Roman"/>
          <w:b w:val="false"/>
          <w:i w:val="false"/>
          <w:color w:val="000000"/>
          <w:sz w:val="28"/>
        </w:rPr>
        <w:t xml:space="preserve"> of Article 52 of the Law of the Republic of Kazakhstan dated March 1, 2011 "On State Property" and determine the procedure for reimbursement by the state of value of requisitioned property as well as provided (hereinafter referred to as requisitioned) for individuals and legal entities provided for defense needs.</w:t>
      </w:r>
    </w:p>
    <w:bookmarkEnd w:id="5"/>
    <w:bookmarkStart w:name="z8" w:id="6"/>
    <w:p>
      <w:pPr>
        <w:spacing w:after="0"/>
        <w:ind w:left="0"/>
        <w:jc w:val="left"/>
      </w:pPr>
      <w:r>
        <w:rPr>
          <w:rFonts w:ascii="Times New Roman"/>
          <w:b/>
          <w:i w:val="false"/>
          <w:color w:val="000000"/>
        </w:rPr>
        <w:t xml:space="preserve"> 2. Procedure for reimbursement by the state of value of requisitioned property</w:t>
      </w:r>
      <w:r>
        <w:br/>
      </w:r>
      <w:r>
        <w:rPr>
          <w:rFonts w:ascii="Times New Roman"/>
          <w:b/>
          <w:i w:val="false"/>
          <w:color w:val="000000"/>
        </w:rPr>
        <w:t>for individuals and legal entities provided for defense needs</w:t>
      </w:r>
    </w:p>
    <w:bookmarkEnd w:id="6"/>
    <w:bookmarkStart w:name="z9" w:id="7"/>
    <w:p>
      <w:pPr>
        <w:spacing w:after="0"/>
        <w:ind w:left="0"/>
        <w:jc w:val="both"/>
      </w:pPr>
      <w:r>
        <w:rPr>
          <w:rFonts w:ascii="Times New Roman"/>
          <w:b w:val="false"/>
          <w:i w:val="false"/>
          <w:color w:val="000000"/>
          <w:sz w:val="28"/>
        </w:rPr>
        <w:t>
      2. Reimbursement of value of requisitioned property for defense needs shall be made from budget funds in accordance with the</w:t>
      </w:r>
      <w:r>
        <w:rPr>
          <w:rFonts w:ascii="Times New Roman"/>
          <w:b w:val="false"/>
          <w:i w:val="false"/>
          <w:color w:val="000000"/>
          <w:sz w:val="28"/>
        </w:rPr>
        <w:t xml:space="preserve"> Budget Code</w:t>
      </w:r>
      <w:r>
        <w:rPr>
          <w:rFonts w:ascii="Times New Roman"/>
          <w:b w:val="false"/>
          <w:i w:val="false"/>
          <w:color w:val="000000"/>
          <w:sz w:val="28"/>
        </w:rPr>
        <w:t xml:space="preserve"> of the Republic of Kazakhstan. Reimbursement shall be paid in cash in the national currency of the Republic of Kazakhstan.</w:t>
      </w:r>
    </w:p>
    <w:bookmarkEnd w:id="7"/>
    <w:bookmarkStart w:name="z10" w:id="8"/>
    <w:p>
      <w:pPr>
        <w:spacing w:after="0"/>
        <w:ind w:left="0"/>
        <w:jc w:val="both"/>
      </w:pPr>
      <w:r>
        <w:rPr>
          <w:rFonts w:ascii="Times New Roman"/>
          <w:b w:val="false"/>
          <w:i w:val="false"/>
          <w:color w:val="000000"/>
          <w:sz w:val="28"/>
        </w:rPr>
        <w:t>
      3. The owner of the property or his authorized representative shall submit an application for reimbursement of value of requisitioned property for defense needs with indication of settlement procedure.</w:t>
      </w:r>
    </w:p>
    <w:bookmarkEnd w:id="8"/>
    <w:bookmarkStart w:name="z11" w:id="9"/>
    <w:p>
      <w:pPr>
        <w:spacing w:after="0"/>
        <w:ind w:left="0"/>
        <w:jc w:val="both"/>
      </w:pPr>
      <w:r>
        <w:rPr>
          <w:rFonts w:ascii="Times New Roman"/>
          <w:b w:val="false"/>
          <w:i w:val="false"/>
          <w:color w:val="000000"/>
          <w:sz w:val="28"/>
        </w:rPr>
        <w:t xml:space="preserve">
      4. In case of disagreement with the amount of reimbursement for value of requisitioned property, the owner or his authorized representative shall has the right to challenge it in </w:t>
      </w:r>
      <w:r>
        <w:rPr>
          <w:rFonts w:ascii="Times New Roman"/>
          <w:b w:val="false"/>
          <w:i w:val="false"/>
          <w:color w:val="000000"/>
          <w:sz w:val="28"/>
        </w:rPr>
        <w:t>court</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5. To collect applications from owners of requisitioned property, collection points shall be created in local military command authorities, military units, local executive authorities, which send an application for allocation of funds to the General Staff of the Armed Forces of the Republic of Kazakhstan.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in the wording by the Decree of the Government of the Republic of Kazakhstan </w:t>
      </w:r>
      <w:r>
        <w:rPr>
          <w:rFonts w:ascii="Times New Roman"/>
          <w:b w:val="false"/>
          <w:i w:val="false"/>
          <w:color w:val="000000"/>
          <w:sz w:val="28"/>
        </w:rPr>
        <w:t>No. 417</w:t>
      </w:r>
      <w:r>
        <w:rPr>
          <w:rFonts w:ascii="Times New Roman"/>
          <w:b w:val="false"/>
          <w:i w:val="false"/>
          <w:color w:val="ff0000"/>
          <w:sz w:val="28"/>
        </w:rPr>
        <w:t xml:space="preserve"> dated 30.04.2013.</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The following documents shall be attached to the application:</w:t>
      </w:r>
    </w:p>
    <w:bookmarkEnd w:id="11"/>
    <w:bookmarkStart w:name="z15" w:id="12"/>
    <w:p>
      <w:pPr>
        <w:spacing w:after="0"/>
        <w:ind w:left="0"/>
        <w:jc w:val="both"/>
      </w:pPr>
      <w:r>
        <w:rPr>
          <w:rFonts w:ascii="Times New Roman"/>
          <w:b w:val="false"/>
          <w:i w:val="false"/>
          <w:color w:val="000000"/>
          <w:sz w:val="28"/>
        </w:rPr>
        <w:t>
      1) a statement of the owner or his authorized representative;</w:t>
      </w:r>
    </w:p>
    <w:bookmarkEnd w:id="12"/>
    <w:bookmarkStart w:name="z16" w:id="13"/>
    <w:p>
      <w:pPr>
        <w:spacing w:after="0"/>
        <w:ind w:left="0"/>
        <w:jc w:val="both"/>
      </w:pPr>
      <w:r>
        <w:rPr>
          <w:rFonts w:ascii="Times New Roman"/>
          <w:b w:val="false"/>
          <w:i w:val="false"/>
          <w:color w:val="000000"/>
          <w:sz w:val="28"/>
        </w:rPr>
        <w:t>
      2) requisition act;</w:t>
      </w:r>
    </w:p>
    <w:bookmarkEnd w:id="13"/>
    <w:bookmarkStart w:name="z17" w:id="14"/>
    <w:p>
      <w:pPr>
        <w:spacing w:after="0"/>
        <w:ind w:left="0"/>
        <w:jc w:val="both"/>
      </w:pPr>
      <w:r>
        <w:rPr>
          <w:rFonts w:ascii="Times New Roman"/>
          <w:b w:val="false"/>
          <w:i w:val="false"/>
          <w:color w:val="000000"/>
          <w:sz w:val="28"/>
        </w:rPr>
        <w:t xml:space="preserve">
      3) a court decision that has entered into legal force (if any). </w:t>
      </w:r>
    </w:p>
    <w:bookmarkEnd w:id="14"/>
    <w:bookmarkStart w:name="z18" w:id="15"/>
    <w:p>
      <w:pPr>
        <w:spacing w:after="0"/>
        <w:ind w:left="0"/>
        <w:jc w:val="both"/>
      </w:pPr>
      <w:r>
        <w:rPr>
          <w:rFonts w:ascii="Times New Roman"/>
          <w:b w:val="false"/>
          <w:i w:val="false"/>
          <w:color w:val="000000"/>
          <w:sz w:val="28"/>
        </w:rPr>
        <w:t>
      7. Based on applications from local military command authorities, military unit commanders (chiefs of institutions), local executive authorities, the General Staff of the Armed Forces of the Republic of Kazakhstan shall draw up a consolidated</w:t>
      </w:r>
      <w:r>
        <w:rPr>
          <w:rFonts w:ascii="Times New Roman"/>
          <w:b w:val="false"/>
          <w:i w:val="false"/>
          <w:color w:val="000000"/>
          <w:sz w:val="28"/>
        </w:rPr>
        <w:t xml:space="preserve"> application for changing</w:t>
      </w:r>
      <w:r>
        <w:rPr>
          <w:rFonts w:ascii="Times New Roman"/>
          <w:b w:val="false"/>
          <w:i w:val="false"/>
          <w:color w:val="000000"/>
          <w:sz w:val="28"/>
        </w:rPr>
        <w:t xml:space="preserve"> the financial plan and send it to the authorized authority for budget execution.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7 in the wording by the Decree of the Government of the Republic of Kazakhstan </w:t>
      </w:r>
      <w:r>
        <w:rPr>
          <w:rFonts w:ascii="Times New Roman"/>
          <w:b w:val="false"/>
          <w:i w:val="false"/>
          <w:color w:val="000000"/>
          <w:sz w:val="28"/>
        </w:rPr>
        <w:t>No. 417</w:t>
      </w:r>
      <w:r>
        <w:rPr>
          <w:rFonts w:ascii="Times New Roman"/>
          <w:b w:val="false"/>
          <w:i w:val="false"/>
          <w:color w:val="ff0000"/>
          <w:sz w:val="28"/>
        </w:rPr>
        <w:t xml:space="preserve"> dated 30.04.2013.</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8. Reimbursement for value of requisitioned property shall be made through local military command authorities, military unit commanders (heads of institutions), which organize the receipt of funds by the owner of requisitioned property by transferring funds to the account specified in his application, court decision, or providing cash.</w:t>
      </w:r>
    </w:p>
    <w:bookmarkEnd w:id="16"/>
    <w:bookmarkStart w:name="z21" w:id="17"/>
    <w:p>
      <w:pPr>
        <w:spacing w:after="0"/>
        <w:ind w:left="0"/>
        <w:jc w:val="both"/>
      </w:pPr>
      <w:r>
        <w:rPr>
          <w:rFonts w:ascii="Times New Roman"/>
          <w:b w:val="false"/>
          <w:i w:val="false"/>
          <w:color w:val="000000"/>
          <w:sz w:val="28"/>
        </w:rPr>
        <w:t>
      9. In the event of the owner’s death of requisitioned property, the right to receive reimbursement for value of property shall be inherited in accordance with the</w:t>
      </w:r>
      <w:r>
        <w:rPr>
          <w:rFonts w:ascii="Times New Roman"/>
          <w:b w:val="false"/>
          <w:i w:val="false"/>
          <w:color w:val="000000"/>
          <w:sz w:val="28"/>
        </w:rPr>
        <w:t xml:space="preserve"> Civil Code </w:t>
      </w:r>
      <w:r>
        <w:rPr>
          <w:rFonts w:ascii="Times New Roman"/>
          <w:b w:val="false"/>
          <w:i w:val="false"/>
          <w:color w:val="000000"/>
          <w:sz w:val="28"/>
        </w:rPr>
        <w:t>of the Republic of Kazakhstan.</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