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3c60" w14:textId="fe13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assessing and determining the amount of compensation for the cost of requisitioned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September 3, 2011 № 1011.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accordance with paragraph 3 Article 207 of the Law of the Republic of Kazakhstan from March 1, 2011 "On State Property" The Government of the Republic of Kazakhstan RESOLVES:</w:t>
      </w:r>
    </w:p>
    <w:p>
      <w:pPr>
        <w:spacing w:after="0"/>
        <w:ind w:left="0"/>
        <w:jc w:val="both"/>
      </w:pPr>
      <w:r>
        <w:rPr>
          <w:rFonts w:ascii="Times New Roman"/>
          <w:b w:val="false"/>
          <w:i w:val="false"/>
          <w:color w:val="000000"/>
          <w:sz w:val="28"/>
        </w:rPr>
        <w:t>
      1. To confirm the accompanying rules assessing and determining the amount of compensation for the cost of requisitioned property.</w:t>
      </w:r>
    </w:p>
    <w:p>
      <w:pPr>
        <w:spacing w:after="0"/>
        <w:ind w:left="0"/>
        <w:jc w:val="both"/>
      </w:pPr>
      <w:r>
        <w:rPr>
          <w:rFonts w:ascii="Times New Roman"/>
          <w:b w:val="false"/>
          <w:i w:val="false"/>
          <w:color w:val="000000"/>
          <w:sz w:val="28"/>
        </w:rPr>
        <w:t>
      2. This resolution shall be enforced after ten calendar days after its first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on September 3, 2011 № 1011</w:t>
            </w:r>
          </w:p>
        </w:tc>
      </w:tr>
    </w:tbl>
    <w:bookmarkStart w:name="z11" w:id="0"/>
    <w:p>
      <w:pPr>
        <w:spacing w:after="0"/>
        <w:ind w:left="0"/>
        <w:jc w:val="left"/>
      </w:pPr>
      <w:r>
        <w:rPr>
          <w:rFonts w:ascii="Times New Roman"/>
          <w:b/>
          <w:i w:val="false"/>
          <w:color w:val="000000"/>
        </w:rPr>
        <w:t xml:space="preserve"> Rules</w:t>
      </w:r>
      <w:r>
        <w:br/>
      </w:r>
      <w:r>
        <w:rPr>
          <w:rFonts w:ascii="Times New Roman"/>
          <w:b/>
          <w:i w:val="false"/>
          <w:color w:val="000000"/>
        </w:rPr>
        <w:t>assessing and determining the amount of compensation cost requisitioned property</w:t>
      </w:r>
    </w:p>
    <w:bookmarkEnd w:id="0"/>
    <w:bookmarkStart w:name="z12" w:id="1"/>
    <w:p>
      <w:pPr>
        <w:spacing w:after="0"/>
        <w:ind w:left="0"/>
        <w:jc w:val="both"/>
      </w:pPr>
      <w:r>
        <w:rPr>
          <w:rFonts w:ascii="Times New Roman"/>
          <w:b w:val="false"/>
          <w:i w:val="false"/>
          <w:color w:val="000000"/>
          <w:sz w:val="28"/>
        </w:rPr>
        <w:t>
      1. These Rules are developed in accordance with the paragraph 3 Article 207 of the Law of the Republic of Kazakhstan from March 1, 2011 "On State Property" and determine the procedure for assessing and determining the amount of compensation for the cost of requisitioned property.</w:t>
      </w:r>
    </w:p>
    <w:bookmarkEnd w:id="1"/>
    <w:bookmarkStart w:name="z13" w:id="2"/>
    <w:p>
      <w:pPr>
        <w:spacing w:after="0"/>
        <w:ind w:left="0"/>
        <w:jc w:val="both"/>
      </w:pPr>
      <w:r>
        <w:rPr>
          <w:rFonts w:ascii="Times New Roman"/>
          <w:b w:val="false"/>
          <w:i w:val="false"/>
          <w:color w:val="000000"/>
          <w:sz w:val="28"/>
        </w:rPr>
        <w:t>
      2. The cost of requisitioned property is determined by an appraiser in accordance with the laws The Republic of Kazakhstan on valuation activities.</w:t>
      </w:r>
    </w:p>
    <w:bookmarkEnd w:id="2"/>
    <w:bookmarkStart w:name="z14" w:id="3"/>
    <w:p>
      <w:pPr>
        <w:spacing w:after="0"/>
        <w:ind w:left="0"/>
        <w:jc w:val="both"/>
      </w:pPr>
      <w:r>
        <w:rPr>
          <w:rFonts w:ascii="Times New Roman"/>
          <w:b w:val="false"/>
          <w:i w:val="false"/>
          <w:color w:val="000000"/>
          <w:sz w:val="28"/>
        </w:rPr>
        <w:t>
      3. The appraiser determined by the authorized body, carrying out a requisition.</w:t>
      </w:r>
    </w:p>
    <w:bookmarkEnd w:id="3"/>
    <w:bookmarkStart w:name="z15" w:id="4"/>
    <w:p>
      <w:pPr>
        <w:spacing w:after="0"/>
        <w:ind w:left="0"/>
        <w:jc w:val="both"/>
      </w:pPr>
      <w:r>
        <w:rPr>
          <w:rFonts w:ascii="Times New Roman"/>
          <w:b w:val="false"/>
          <w:i w:val="false"/>
          <w:color w:val="000000"/>
          <w:sz w:val="28"/>
        </w:rPr>
        <w:t>
      4. The basis for assessment is the contract for the evaluation concluded between the appraiser and the General Staff of the Armed Forces of the Republic of Kazakhstan in accordance with the civil laws Republic of Kazakhstan.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as amended by Resolution of the Government of the Republic of Kazakhstan on 30.04.2013 № 417.</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5. The results of the evaluation shall be approved during the requisition during the period of martial law, local executive bodies, in time of war - the General Staff of the Armed Forces of the Republic of Kazakhstan, and in exceptional cases during the fighting - the commanders of military units, carrying out a requisition.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5as amended by Resolution of the Government of the Republic of Kazakhstan on 30.04.2013 № 417.</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6. Evaluation of requisitioned property may be challenged by the owner or his authorized representative in the judicially.</w:t>
      </w:r>
    </w:p>
    <w:bookmarkEnd w:id="6"/>
    <w:bookmarkStart w:name="z20" w:id="7"/>
    <w:p>
      <w:pPr>
        <w:spacing w:after="0"/>
        <w:ind w:left="0"/>
        <w:jc w:val="both"/>
      </w:pPr>
      <w:r>
        <w:rPr>
          <w:rFonts w:ascii="Times New Roman"/>
          <w:b w:val="false"/>
          <w:i w:val="false"/>
          <w:color w:val="000000"/>
          <w:sz w:val="28"/>
        </w:rPr>
        <w:t>
      7. The amount of the compensation cost of requisitioned property is determined by the General Staff of the Armed Forces of the Republic of Kazakhstan, local executive bodies and the commanders of military units based on the results produced in accordance with these Rules.</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Resolution of the Government of the Republic of Kazakhstan on 30.04.2013 № 417.</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