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cfd2" w14:textId="cf3c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basic norms of financing of scientific and (or) scientific and technical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June 20, 2011 № 670. Abolished by the Decree of the Government of the Republic of Kazakhstan dated August 23, 2023 No. 716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the Decree of the Government of the Republic of Kazakhstan dated August 23, 2023 No. 716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14)</w:t>
      </w:r>
      <w:r>
        <w:rPr>
          <w:rFonts w:ascii="Times New Roman"/>
          <w:b w:val="false"/>
          <w:i w:val="false"/>
          <w:color w:val="000000"/>
          <w:sz w:val="28"/>
        </w:rPr>
        <w:t xml:space="preserve"> Article 3 of the Law of the Republic of Kazakhstan dated February 18, 2011 "On Science"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rules of the base financing of scientific and (or) scientific and technical activities.</w:t>
      </w:r>
    </w:p>
    <w:p>
      <w:pPr>
        <w:spacing w:after="0"/>
        <w:ind w:left="0"/>
        <w:jc w:val="both"/>
      </w:pPr>
      <w:r>
        <w:rPr>
          <w:rFonts w:ascii="Times New Roman"/>
          <w:b w:val="false"/>
          <w:i w:val="false"/>
          <w:color w:val="000000"/>
          <w:sz w:val="28"/>
        </w:rPr>
        <w:t>
      2. This resolution shall be enforced after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on June 20, 2011 № 670</w:t>
            </w:r>
          </w:p>
        </w:tc>
      </w:tr>
    </w:tbl>
    <w:p>
      <w:pPr>
        <w:spacing w:after="0"/>
        <w:ind w:left="0"/>
        <w:jc w:val="left"/>
      </w:pPr>
      <w:r>
        <w:rPr>
          <w:rFonts w:ascii="Times New Roman"/>
          <w:b/>
          <w:i w:val="false"/>
          <w:color w:val="000000"/>
        </w:rPr>
        <w:t xml:space="preserve"> Norms of basic financing of scientific and (or) scientific and technical activities</w:t>
      </w:r>
    </w:p>
    <w:p>
      <w:pPr>
        <w:spacing w:after="0"/>
        <w:ind w:left="0"/>
        <w:jc w:val="both"/>
      </w:pPr>
      <w:r>
        <w:rPr>
          <w:rFonts w:ascii="Times New Roman"/>
          <w:b w:val="false"/>
          <w:i w:val="false"/>
          <w:color w:val="ff0000"/>
          <w:sz w:val="28"/>
        </w:rPr>
        <w:t>
      Footnote. Norms of basic financing - as amended by Decree of the Government of the Republic of Kazakhstan dated 06.08.2021 No. 540 (shall be enforced ten calendar days after the day of its first official publication).</w:t>
      </w:r>
    </w:p>
    <w:p>
      <w:pPr>
        <w:spacing w:after="0"/>
        <w:ind w:left="0"/>
        <w:jc w:val="both"/>
      </w:pPr>
      <w:r>
        <w:rPr>
          <w:rFonts w:ascii="Times New Roman"/>
          <w:b w:val="false"/>
          <w:i w:val="false"/>
          <w:color w:val="000000"/>
          <w:sz w:val="28"/>
        </w:rPr>
        <w:t>
      1. Basic financing shall include expenses according to the norms of basic financing for the current provision of scientific infrastructure and property, including buildings, equipment and materials, remuneration of leading scientists, administrative and service personnel, as well as information support for the scientific and technical activities of state scientific organizations and scientific organizations equated to state, state organizations of higher and (or) postgraduate education, organizations of higher and (or) postgraduate education, fifty or more percent of the voting shares (stakes in the authorized capital) of which belong to the state, as well as organizations of higher and (or) postgraduate education, in which fifty or more percent of the voting shares (stakes in the authorized capital) are directly or indirectly owned by legal entities, fifty or more percent of the voting shares (stakes in the authorized capital) of which belong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21.09.2022 No. 717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Expenses for the current maintenance of scientific infrastructure and property, including buildings, equipment and materials, shall include:</w:t>
      </w:r>
    </w:p>
    <w:p>
      <w:pPr>
        <w:spacing w:after="0"/>
        <w:ind w:left="0"/>
        <w:jc w:val="both"/>
      </w:pPr>
      <w:r>
        <w:rPr>
          <w:rFonts w:ascii="Times New Roman"/>
          <w:b w:val="false"/>
          <w:i w:val="false"/>
          <w:color w:val="000000"/>
          <w:sz w:val="28"/>
        </w:rPr>
        <w:t>
      1) payment for utilities (water, gas, electricity, heating, sewerage, ventilation);</w:t>
      </w:r>
    </w:p>
    <w:p>
      <w:pPr>
        <w:spacing w:after="0"/>
        <w:ind w:left="0"/>
        <w:jc w:val="both"/>
      </w:pPr>
      <w:r>
        <w:rPr>
          <w:rFonts w:ascii="Times New Roman"/>
          <w:b w:val="false"/>
          <w:i w:val="false"/>
          <w:color w:val="000000"/>
          <w:sz w:val="28"/>
        </w:rPr>
        <w:t>
      2) payment for communication services and universal communication services;</w:t>
      </w:r>
    </w:p>
    <w:p>
      <w:pPr>
        <w:spacing w:after="0"/>
        <w:ind w:left="0"/>
        <w:jc w:val="both"/>
      </w:pPr>
      <w:r>
        <w:rPr>
          <w:rFonts w:ascii="Times New Roman"/>
          <w:b w:val="false"/>
          <w:i w:val="false"/>
          <w:color w:val="000000"/>
          <w:sz w:val="28"/>
        </w:rPr>
        <w:t>
      3) rent of transport;</w:t>
      </w:r>
    </w:p>
    <w:p>
      <w:pPr>
        <w:spacing w:after="0"/>
        <w:ind w:left="0"/>
        <w:jc w:val="both"/>
      </w:pPr>
      <w:r>
        <w:rPr>
          <w:rFonts w:ascii="Times New Roman"/>
          <w:b w:val="false"/>
          <w:i w:val="false"/>
          <w:color w:val="000000"/>
          <w:sz w:val="28"/>
        </w:rPr>
        <w:t>
      4) contributions for social contributions to the State Social Insurance Fund and compulsory social health insurance;</w:t>
      </w:r>
    </w:p>
    <w:p>
      <w:pPr>
        <w:spacing w:after="0"/>
        <w:ind w:left="0"/>
        <w:jc w:val="both"/>
      </w:pPr>
      <w:r>
        <w:rPr>
          <w:rFonts w:ascii="Times New Roman"/>
          <w:b w:val="false"/>
          <w:i w:val="false"/>
          <w:color w:val="000000"/>
          <w:sz w:val="28"/>
        </w:rPr>
        <w:t>
      5) costs for the purchase of goods related to fixed assets, consumables, the purchase of other goods, other current costs, security costs (protection of the facility and (or) property of individuals and legal entities, including during its transportation), costs for security alarm;</w:t>
      </w:r>
    </w:p>
    <w:p>
      <w:pPr>
        <w:spacing w:after="0"/>
        <w:ind w:left="0"/>
        <w:jc w:val="both"/>
      </w:pPr>
      <w:r>
        <w:rPr>
          <w:rFonts w:ascii="Times New Roman"/>
          <w:b w:val="false"/>
          <w:i w:val="false"/>
          <w:color w:val="000000"/>
          <w:sz w:val="28"/>
        </w:rPr>
        <w:t>
      6) depreciation (depreciation) of fixed assets used in scientific and (or) scientific and technical activities, current repairs of the building, and equipment.</w:t>
      </w:r>
    </w:p>
    <w:p>
      <w:pPr>
        <w:spacing w:after="0"/>
        <w:ind w:left="0"/>
        <w:jc w:val="both"/>
      </w:pPr>
      <w:r>
        <w:rPr>
          <w:rFonts w:ascii="Times New Roman"/>
          <w:b w:val="false"/>
          <w:i w:val="false"/>
          <w:color w:val="000000"/>
          <w:sz w:val="28"/>
        </w:rPr>
        <w:t>
      These expenses shall be determined in accordance with the standards similar to the standards established by the following resolutions of the Government of the Republic of Kazakhstan:</w:t>
      </w:r>
    </w:p>
    <w:p>
      <w:pPr>
        <w:spacing w:after="0"/>
        <w:ind w:left="0"/>
        <w:jc w:val="both"/>
      </w:pPr>
      <w:r>
        <w:rPr>
          <w:rFonts w:ascii="Times New Roman"/>
          <w:b w:val="false"/>
          <w:i w:val="false"/>
          <w:color w:val="000000"/>
          <w:sz w:val="28"/>
        </w:rPr>
        <w:t>
      1) dated November 2, 1998 No. 1118 "On the standards for the consumption of electricity, heat for heating, hot and cold water and other utilities for organizations financed from the budget" according to the standards established for buildings of government bodies;</w:t>
      </w:r>
    </w:p>
    <w:p>
      <w:pPr>
        <w:spacing w:after="0"/>
        <w:ind w:left="0"/>
        <w:jc w:val="both"/>
      </w:pPr>
      <w:r>
        <w:rPr>
          <w:rFonts w:ascii="Times New Roman"/>
          <w:b w:val="false"/>
          <w:i w:val="false"/>
          <w:color w:val="000000"/>
          <w:sz w:val="28"/>
        </w:rPr>
        <w:t>
      2) dated February 10, 2003 No. 145 "On determining the mechanism for monitoring the administrative costs of state enterprises, joint-stock companies, the controlling stakes of which are owned by the state, and limited liability partnerships, the size of state shares in which allow the state to determine the decisions of the general meeting of participants, to optimize them.</w:t>
      </w:r>
    </w:p>
    <w:p>
      <w:pPr>
        <w:spacing w:after="0"/>
        <w:ind w:left="0"/>
        <w:jc w:val="both"/>
      </w:pPr>
      <w:r>
        <w:rPr>
          <w:rFonts w:ascii="Times New Roman"/>
          <w:b w:val="false"/>
          <w:i w:val="false"/>
          <w:color w:val="000000"/>
          <w:sz w:val="28"/>
        </w:rPr>
        <w:t>
      3. Expenses for remuneration of leading scientists, administrative and service personnel include remuneration, including compensation payments for administrative and service personnel of state scientific organizations and scientific organizations equated to state, state organizations of higher and (or) postgraduate education, organizations of higher and (or) postgraduate education, fifty or more percent of the voting shares (stakes in the authorized capital) of which belong to the state, as well as organizations of higher and (or) postgraduate education, in which fifty or more percent of the voting shares (stakes in the authorized capital) are directly or indirectly owned by legal entities, fifty or more percent of the voting shares (stakes in the authorized capital) of which belong to the state.</w:t>
      </w:r>
    </w:p>
    <w:p>
      <w:pPr>
        <w:spacing w:after="0"/>
        <w:ind w:left="0"/>
        <w:jc w:val="both"/>
      </w:pPr>
      <w:r>
        <w:rPr>
          <w:rFonts w:ascii="Times New Roman"/>
          <w:b w:val="false"/>
          <w:i w:val="false"/>
          <w:color w:val="000000"/>
          <w:sz w:val="28"/>
        </w:rPr>
        <w:t>
      Labor costs for administrative and service personnel include the payment of health benefits to civil servants maintained at the expense of the state budget.</w:t>
      </w:r>
    </w:p>
    <w:p>
      <w:pPr>
        <w:spacing w:after="0"/>
        <w:ind w:left="0"/>
        <w:jc w:val="both"/>
      </w:pPr>
      <w:r>
        <w:rPr>
          <w:rFonts w:ascii="Times New Roman"/>
          <w:b w:val="false"/>
          <w:i w:val="false"/>
          <w:color w:val="000000"/>
          <w:sz w:val="28"/>
        </w:rPr>
        <w:t>
      These expenses for state enterprises on the right of operational management shall be determined in accordance with the Decree of the Government of the Republic of Kazakhstan dated December 31, 2015 No. 1193 "On the system of remuneration of civil servants, employees of organizations maintained at the expense of the state budget, employees of state-owned enterprises" (hereinafter referred to as the Decree No. 1193).</w:t>
      </w:r>
    </w:p>
    <w:p>
      <w:pPr>
        <w:spacing w:after="0"/>
        <w:ind w:left="0"/>
        <w:jc w:val="both"/>
      </w:pPr>
      <w:r>
        <w:rPr>
          <w:rFonts w:ascii="Times New Roman"/>
          <w:b w:val="false"/>
          <w:i w:val="false"/>
          <w:color w:val="000000"/>
          <w:sz w:val="28"/>
        </w:rPr>
        <w:t>
      For republican state enterprises on the right of economic management, joint-stock companies, non-profit joint-stock companies, limited liability partnerships, labor costs shall be determined in the amount of the minimum wage in accordance with Resolution No. 1193 over the minimum wage due to own income in accordance with the laws of the Republic of Kazakhstan "On State Property," "On Joint-Stock Companies," "On Limited and Additional Liability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Decree of the Government of the Republic of Kazakhstan dated 21.09.2022 No. 717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Expenses for information support of scientific and technical activities shall be formed according to actual costs and include services for the placement of materials in the media.</w:t>
      </w:r>
    </w:p>
    <w:p>
      <w:pPr>
        <w:spacing w:after="0"/>
        <w:ind w:left="0"/>
        <w:jc w:val="both"/>
      </w:pPr>
      <w:r>
        <w:rPr>
          <w:rFonts w:ascii="Times New Roman"/>
          <w:b w:val="false"/>
          <w:i w:val="false"/>
          <w:color w:val="000000"/>
          <w:sz w:val="28"/>
        </w:rPr>
        <w:t>
      5. Taxes and other obligatory payments to the budget are calculated in accordance with the Code of the Republic of Kazakhstan "On taxes and other obligatory payments to the budget (Tax Code)".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