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879c" w14:textId="56e8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Tajikistan on cooperation in tourism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April 7, 2011 № 386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Agreement between the Government of the Republic of Kazakhstan and the Government of the Republic of Tajikistan on cooperation in tourism, committed in Dushanbe November 24, 2010.</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 xml:space="preserve">on April 7, 2011 № 386 </w:t>
            </w:r>
          </w:p>
        </w:tc>
      </w:tr>
    </w:tbl>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w:t>
      </w:r>
      <w:r>
        <w:br/>
      </w:r>
      <w:r>
        <w:rPr>
          <w:rFonts w:ascii="Times New Roman"/>
          <w:b/>
          <w:i w:val="false"/>
          <w:color w:val="000000"/>
        </w:rPr>
        <w:t>Government of the Republic of Tajikistan on cooperation in tourism</w:t>
      </w:r>
    </w:p>
    <w:p>
      <w:pPr>
        <w:spacing w:after="0"/>
        <w:ind w:left="0"/>
        <w:jc w:val="both"/>
      </w:pPr>
      <w:r>
        <w:rPr>
          <w:rFonts w:ascii="Times New Roman"/>
          <w:b w:val="false"/>
          <w:i w:val="false"/>
          <w:color w:val="000000"/>
          <w:sz w:val="28"/>
        </w:rPr>
        <w:t>
      The Government of the Republic of Kazakhstan and the Government of the Republic of Tajikistan, hereinafter referred to as the Parties,</w:t>
      </w:r>
    </w:p>
    <w:p>
      <w:pPr>
        <w:spacing w:after="0"/>
        <w:ind w:left="0"/>
        <w:jc w:val="both"/>
      </w:pPr>
      <w:r>
        <w:rPr>
          <w:rFonts w:ascii="Times New Roman"/>
          <w:b w:val="false"/>
          <w:i w:val="false"/>
          <w:color w:val="000000"/>
          <w:sz w:val="28"/>
        </w:rPr>
        <w:t>
      Recognizing the mutual interest in establishing close and long-term cooperation in the field of tourism,</w:t>
      </w:r>
    </w:p>
    <w:p>
      <w:pPr>
        <w:spacing w:after="0"/>
        <w:ind w:left="0"/>
        <w:jc w:val="both"/>
      </w:pPr>
      <w:r>
        <w:rPr>
          <w:rFonts w:ascii="Times New Roman"/>
          <w:b w:val="false"/>
          <w:i w:val="false"/>
          <w:color w:val="000000"/>
          <w:sz w:val="28"/>
        </w:rPr>
        <w:t>
      Desiring to develop relations between their countries in this field, as well as between their national tourism organizations,</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The Parties shall strengthen and develop cooperation in the field of tourism on the basis of equality, mutual benefit and in accordance with this Agreement, the national legislation of their States, and international treaties to which the Republic of Kazakhstan and the Republic of Tajikistan.</w:t>
      </w:r>
    </w:p>
    <w:p>
      <w:pPr>
        <w:spacing w:after="0"/>
        <w:ind w:left="0"/>
        <w:jc w:val="both"/>
      </w:pPr>
      <w:r>
        <w:rPr>
          <w:rFonts w:ascii="Times New Roman"/>
          <w:b w:val="false"/>
          <w:i w:val="false"/>
          <w:color w:val="000000"/>
          <w:sz w:val="28"/>
        </w:rPr>
        <w:t>
      The Parties shall promote the expansion of tourist exchange between the Republic of Kazakhstan and the Republic of Tajikistan in order to get acquainted with the life, history and culture of both nations.</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Parties support closer cooperation between public authorities of tourism in their countries and other organizations involved in the development of international and domestic tourism.</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Parties shall promote the exchange of information on the tourism industry development of their countries, as well as information on advertising campaigns, conferences and seminars, exhibitions and fairs.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Parties, through their national authorities of tourism exchange of statistical data, information on national legislation relating to the tourist activity, and the activities of the international tourism organizations.</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By mutual consent of the Parties to this Agreement may be amended and supplemented, separate protocols and are its integral part.</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In the event of disagreement during the application of this Agreement, the Parties shall settle them through mutual consultations and negotiations.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The parties shall bear their own expenses that arise in the course of performance of this Agreement within the funds provided by the national legislation of their States, if in a particular case is not agreed otherwise.</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This Agreement shall enter into force on the date of receipt through diplomatic channels of the last written notification about the fulfillment by the Parties of internal procedures necessary for its entry into force.</w:t>
      </w:r>
    </w:p>
    <w:p>
      <w:pPr>
        <w:spacing w:after="0"/>
        <w:ind w:left="0"/>
        <w:jc w:val="both"/>
      </w:pPr>
      <w:r>
        <w:rPr>
          <w:rFonts w:ascii="Times New Roman"/>
          <w:b w:val="false"/>
          <w:i w:val="false"/>
          <w:color w:val="000000"/>
          <w:sz w:val="28"/>
        </w:rPr>
        <w:t>
      This Agreement is concluded for a period of five (5) years and is automatically extended for successive periods of five years unless one of the parties within a period not later than six (6) months prior to the expiration of the period of written notice to the other Party through diplomatic channels of its intention not to renew its action.</w:t>
      </w:r>
    </w:p>
    <w:p>
      <w:pPr>
        <w:spacing w:after="0"/>
        <w:ind w:left="0"/>
        <w:jc w:val="both"/>
      </w:pPr>
      <w:r>
        <w:rPr>
          <w:rFonts w:ascii="Times New Roman"/>
          <w:b w:val="false"/>
          <w:i w:val="false"/>
          <w:color w:val="000000"/>
          <w:sz w:val="28"/>
        </w:rPr>
        <w:t>
      Termination of this Agreement does not affect the implementation of programs and projects that were started during the period of its validity, unless the Parties agree otherwise.</w:t>
      </w:r>
    </w:p>
    <w:p>
      <w:pPr>
        <w:spacing w:after="0"/>
        <w:ind w:left="0"/>
        <w:jc w:val="both"/>
      </w:pPr>
      <w:r>
        <w:rPr>
          <w:rFonts w:ascii="Times New Roman"/>
          <w:b w:val="false"/>
          <w:i w:val="false"/>
          <w:color w:val="000000"/>
          <w:sz w:val="28"/>
        </w:rPr>
        <w:t>
      Done in Dushanbe November 24, 2010, in two copies, each in the Kazakh, Tajik and Russian languages, all texts being equally authentic.</w:t>
      </w:r>
    </w:p>
    <w:p>
      <w:pPr>
        <w:spacing w:after="0"/>
        <w:ind w:left="0"/>
        <w:jc w:val="both"/>
      </w:pPr>
      <w:r>
        <w:rPr>
          <w:rFonts w:ascii="Times New Roman"/>
          <w:b w:val="false"/>
          <w:i w:val="false"/>
          <w:color w:val="000000"/>
          <w:sz w:val="28"/>
        </w:rPr>
        <w:t>
      In case of disagreement in the interpretation and application of this Agreement, the Parties will refer to the text in Russian.</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Tajikistan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