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c3c0" w14:textId="d21c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hazardous substances and items, as well as all types of drugs prohibited for passengers to be transported by civilian aircraft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Decree of the Government of the Republic of Kazakhstan No. 317 dated March 31, 2011. Abolished by the Decree of the Government of the Republic of Kazakhstan dated December 15, 2023 No. 1128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December 15, 2023 No. 1128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60)</w:t>
      </w:r>
      <w:r>
        <w:rPr>
          <w:rFonts w:ascii="Times New Roman"/>
          <w:b w:val="false"/>
          <w:i w:val="false"/>
          <w:color w:val="000000"/>
          <w:sz w:val="28"/>
        </w:rPr>
        <w:t xml:space="preserve"> of Article 13 of the Law of the Republic of Kazakhstan dated July 15, 2010 "On use of airspace of the Republic of Kazakhstan and aviation activities",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Approve the attached List of hazardous substances and items, as well as all types of drugs prohibited for passengers to be transported by civilian aircraft.</w:t>
      </w:r>
    </w:p>
    <w:bookmarkEnd w:id="0"/>
    <w:bookmarkStart w:name="z3" w:id="1"/>
    <w:p>
      <w:pPr>
        <w:spacing w:after="0"/>
        <w:ind w:left="0"/>
        <w:jc w:val="both"/>
      </w:pPr>
      <w:r>
        <w:rPr>
          <w:rFonts w:ascii="Times New Roman"/>
          <w:b w:val="false"/>
          <w:i w:val="false"/>
          <w:color w:val="000000"/>
          <w:sz w:val="28"/>
        </w:rPr>
        <w:t>
      2. The Ministry of Transport and Communications of the Republic of Kazakhstan shall take measures arising from this Decree.</w:t>
      </w:r>
    </w:p>
    <w:bookmarkEnd w:id="1"/>
    <w:bookmarkStart w:name="z4" w:id="2"/>
    <w:p>
      <w:pPr>
        <w:spacing w:after="0"/>
        <w:ind w:left="0"/>
        <w:jc w:val="both"/>
      </w:pPr>
      <w:r>
        <w:rPr>
          <w:rFonts w:ascii="Times New Roman"/>
          <w:b w:val="false"/>
          <w:i w:val="false"/>
          <w:color w:val="000000"/>
          <w:sz w:val="28"/>
        </w:rPr>
        <w:t>
      3. This Decree shall be enforced upon expiry of ten calendar days after the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317 dated March 31, 2011 </w:t>
            </w:r>
          </w:p>
        </w:tc>
      </w:tr>
    </w:tbl>
    <w:bookmarkStart w:name="z6" w:id="3"/>
    <w:p>
      <w:pPr>
        <w:spacing w:after="0"/>
        <w:ind w:left="0"/>
        <w:jc w:val="left"/>
      </w:pPr>
      <w:r>
        <w:rPr>
          <w:rFonts w:ascii="Times New Roman"/>
          <w:b/>
          <w:i w:val="false"/>
          <w:color w:val="000000"/>
        </w:rPr>
        <w:t xml:space="preserve"> List of hazardous substances and items,</w:t>
      </w:r>
      <w:r>
        <w:br/>
      </w:r>
      <w:r>
        <w:rPr>
          <w:rFonts w:ascii="Times New Roman"/>
          <w:b/>
          <w:i w:val="false"/>
          <w:color w:val="000000"/>
        </w:rPr>
        <w:t>as well as all types of drugs prohibited for passengers</w:t>
      </w:r>
      <w:r>
        <w:br/>
      </w:r>
      <w:r>
        <w:rPr>
          <w:rFonts w:ascii="Times New Roman"/>
          <w:b/>
          <w:i w:val="false"/>
          <w:color w:val="000000"/>
        </w:rPr>
        <w:t>to be transported by civilian aircraft</w:t>
      </w:r>
    </w:p>
    <w:bookmarkEnd w:id="3"/>
    <w:bookmarkStart w:name="z7" w:id="4"/>
    <w:p>
      <w:pPr>
        <w:spacing w:after="0"/>
        <w:ind w:left="0"/>
        <w:jc w:val="both"/>
      </w:pPr>
      <w:r>
        <w:rPr>
          <w:rFonts w:ascii="Times New Roman"/>
          <w:b w:val="false"/>
          <w:i w:val="false"/>
          <w:color w:val="000000"/>
          <w:sz w:val="28"/>
        </w:rPr>
        <w:t xml:space="preserve">
      1. The list of hazardous substances and items, as well as all types of drugs prohibited for passengers to be transported by civilian aircraft shall be intended to be used as instructional material to prevent the transport of dangerous substances and subjects that can cause harm to or on board civilian aircraft create a threat to the life and health of people, flight safety or property, as well as all types of drugs. </w:t>
      </w:r>
    </w:p>
    <w:bookmarkEnd w:id="4"/>
    <w:bookmarkStart w:name="z8" w:id="5"/>
    <w:p>
      <w:pPr>
        <w:spacing w:after="0"/>
        <w:ind w:left="0"/>
        <w:jc w:val="both"/>
      </w:pPr>
      <w:r>
        <w:rPr>
          <w:rFonts w:ascii="Times New Roman"/>
          <w:b w:val="false"/>
          <w:i w:val="false"/>
          <w:color w:val="000000"/>
          <w:sz w:val="28"/>
        </w:rPr>
        <w:t>
      2. Dangerous substances and items prohibited for transportation in cabin bag and baggage:</w:t>
      </w:r>
    </w:p>
    <w:bookmarkEnd w:id="5"/>
    <w:bookmarkStart w:name="z9" w:id="6"/>
    <w:p>
      <w:pPr>
        <w:spacing w:after="0"/>
        <w:ind w:left="0"/>
        <w:jc w:val="both"/>
      </w:pPr>
      <w:r>
        <w:rPr>
          <w:rFonts w:ascii="Times New Roman"/>
          <w:b w:val="false"/>
          <w:i w:val="false"/>
          <w:color w:val="000000"/>
          <w:sz w:val="28"/>
        </w:rPr>
        <w:t>
      1) explosive and other deadly devices, explosives and items containing them, including:</w:t>
      </w:r>
    </w:p>
    <w:bookmarkEnd w:id="6"/>
    <w:bookmarkStart w:name="z10" w:id="7"/>
    <w:p>
      <w:pPr>
        <w:spacing w:after="0"/>
        <w:ind w:left="0"/>
        <w:jc w:val="both"/>
      </w:pPr>
      <w:r>
        <w:rPr>
          <w:rFonts w:ascii="Times New Roman"/>
          <w:b w:val="false"/>
          <w:i w:val="false"/>
          <w:color w:val="000000"/>
          <w:sz w:val="28"/>
        </w:rPr>
        <w:t>
      all types of gunpowder, regardless of quantity and packaging;</w:t>
      </w:r>
    </w:p>
    <w:bookmarkEnd w:id="7"/>
    <w:bookmarkStart w:name="z11" w:id="8"/>
    <w:p>
      <w:pPr>
        <w:spacing w:after="0"/>
        <w:ind w:left="0"/>
        <w:jc w:val="both"/>
      </w:pPr>
      <w:r>
        <w:rPr>
          <w:rFonts w:ascii="Times New Roman"/>
          <w:b w:val="false"/>
          <w:i w:val="false"/>
          <w:color w:val="000000"/>
          <w:sz w:val="28"/>
        </w:rPr>
        <w:t>
      grenades, mines and shells of all types;</w:t>
      </w:r>
    </w:p>
    <w:bookmarkEnd w:id="8"/>
    <w:bookmarkStart w:name="z12" w:id="9"/>
    <w:p>
      <w:pPr>
        <w:spacing w:after="0"/>
        <w:ind w:left="0"/>
        <w:jc w:val="both"/>
      </w:pPr>
      <w:r>
        <w:rPr>
          <w:rFonts w:ascii="Times New Roman"/>
          <w:b w:val="false"/>
          <w:i w:val="false"/>
          <w:color w:val="000000"/>
          <w:sz w:val="28"/>
        </w:rPr>
        <w:t>
      hunting caps (pistons) and detonator caps;</w:t>
      </w:r>
    </w:p>
    <w:bookmarkEnd w:id="9"/>
    <w:bookmarkStart w:name="z13" w:id="10"/>
    <w:p>
      <w:pPr>
        <w:spacing w:after="0"/>
        <w:ind w:left="0"/>
        <w:jc w:val="both"/>
      </w:pPr>
      <w:r>
        <w:rPr>
          <w:rFonts w:ascii="Times New Roman"/>
          <w:b w:val="false"/>
          <w:i w:val="false"/>
          <w:color w:val="000000"/>
          <w:sz w:val="28"/>
        </w:rPr>
        <w:t>
      pyrotechnic means, including lighting missiles of any kind, including firecrackers, sparklers, crackers and pistons for toy pistols, landing bombs, smoke cartridges (checkers);</w:t>
      </w:r>
    </w:p>
    <w:bookmarkEnd w:id="10"/>
    <w:bookmarkStart w:name="z14" w:id="11"/>
    <w:p>
      <w:pPr>
        <w:spacing w:after="0"/>
        <w:ind w:left="0"/>
        <w:jc w:val="both"/>
      </w:pPr>
      <w:r>
        <w:rPr>
          <w:rFonts w:ascii="Times New Roman"/>
          <w:b w:val="false"/>
          <w:i w:val="false"/>
          <w:color w:val="000000"/>
          <w:sz w:val="28"/>
        </w:rPr>
        <w:t>
      dynamite, trinitrotoluol, ammonal, TNT and other explosives;</w:t>
      </w:r>
    </w:p>
    <w:bookmarkEnd w:id="11"/>
    <w:bookmarkStart w:name="z15" w:id="12"/>
    <w:p>
      <w:pPr>
        <w:spacing w:after="0"/>
        <w:ind w:left="0"/>
        <w:jc w:val="both"/>
      </w:pPr>
      <w:r>
        <w:rPr>
          <w:rFonts w:ascii="Times New Roman"/>
          <w:b w:val="false"/>
          <w:i w:val="false"/>
          <w:color w:val="000000"/>
          <w:sz w:val="28"/>
        </w:rPr>
        <w:t>
      capsules, detonators, electric detonators, electric igniters, detonating and fire-resistant cords;</w:t>
      </w:r>
    </w:p>
    <w:bookmarkEnd w:id="12"/>
    <w:bookmarkStart w:name="z16" w:id="13"/>
    <w:p>
      <w:pPr>
        <w:spacing w:after="0"/>
        <w:ind w:left="0"/>
        <w:jc w:val="both"/>
      </w:pPr>
      <w:r>
        <w:rPr>
          <w:rFonts w:ascii="Times New Roman"/>
          <w:b w:val="false"/>
          <w:i w:val="false"/>
          <w:color w:val="000000"/>
          <w:sz w:val="28"/>
        </w:rPr>
        <w:t>
      2) radioactive substances;</w:t>
      </w:r>
    </w:p>
    <w:bookmarkEnd w:id="13"/>
    <w:bookmarkStart w:name="z17" w:id="14"/>
    <w:p>
      <w:pPr>
        <w:spacing w:after="0"/>
        <w:ind w:left="0"/>
        <w:jc w:val="both"/>
      </w:pPr>
      <w:r>
        <w:rPr>
          <w:rFonts w:ascii="Times New Roman"/>
          <w:b w:val="false"/>
          <w:i w:val="false"/>
          <w:color w:val="000000"/>
          <w:sz w:val="28"/>
        </w:rPr>
        <w:t>
      3) narcotic substances in accordance with the Law of the Republic of Kazakhstan dated July 10, 1998 "On Narcotic Drugs, Psychotropic Substances, Precursors and Measures to Combat Their Illicit Trafficking and Abuse";</w:t>
      </w:r>
    </w:p>
    <w:bookmarkEnd w:id="14"/>
    <w:bookmarkStart w:name="z18" w:id="15"/>
    <w:p>
      <w:pPr>
        <w:spacing w:after="0"/>
        <w:ind w:left="0"/>
        <w:jc w:val="both"/>
      </w:pPr>
      <w:r>
        <w:rPr>
          <w:rFonts w:ascii="Times New Roman"/>
          <w:b w:val="false"/>
          <w:i w:val="false"/>
          <w:color w:val="000000"/>
          <w:sz w:val="28"/>
        </w:rPr>
        <w:t>
      4) compressed and liquefied gases, including gases for household use, all types of aerosols with the exception of:</w:t>
      </w:r>
    </w:p>
    <w:bookmarkEnd w:id="15"/>
    <w:bookmarkStart w:name="z19" w:id="16"/>
    <w:p>
      <w:pPr>
        <w:spacing w:after="0"/>
        <w:ind w:left="0"/>
        <w:jc w:val="both"/>
      </w:pPr>
      <w:r>
        <w:rPr>
          <w:rFonts w:ascii="Times New Roman"/>
          <w:b w:val="false"/>
          <w:i w:val="false"/>
          <w:color w:val="000000"/>
          <w:sz w:val="28"/>
        </w:rPr>
        <w:t>
      medicinal products - aerosols and oxygen cylinders used for medical purposes, to the extent necessary to maintain the health of passenger; carbon dioxide cylinders for actuating artificial limbs (prostheses);</w:t>
      </w:r>
    </w:p>
    <w:bookmarkEnd w:id="16"/>
    <w:bookmarkStart w:name="z20" w:id="17"/>
    <w:p>
      <w:pPr>
        <w:spacing w:after="0"/>
        <w:ind w:left="0"/>
        <w:jc w:val="both"/>
      </w:pPr>
      <w:r>
        <w:rPr>
          <w:rFonts w:ascii="Times New Roman"/>
          <w:b w:val="false"/>
          <w:i w:val="false"/>
          <w:color w:val="000000"/>
          <w:sz w:val="28"/>
        </w:rPr>
        <w:t>
      carbon dioxide cylinders for self-inflating lifejackets;</w:t>
      </w:r>
    </w:p>
    <w:bookmarkEnd w:id="17"/>
    <w:bookmarkStart w:name="z21" w:id="18"/>
    <w:p>
      <w:pPr>
        <w:spacing w:after="0"/>
        <w:ind w:left="0"/>
        <w:jc w:val="both"/>
      </w:pPr>
      <w:r>
        <w:rPr>
          <w:rFonts w:ascii="Times New Roman"/>
          <w:b w:val="false"/>
          <w:i w:val="false"/>
          <w:color w:val="000000"/>
          <w:sz w:val="28"/>
        </w:rPr>
        <w:t>
      5) flammable liquids and substances, including acetone, gasoline, petroleum samples, methanol, methyl ether, brake fluid, carbon disulfide, esters and other flammable liquids, including alcoholic beverages with an alcohol content of more than 70% by volume (140% strength);</w:t>
      </w:r>
    </w:p>
    <w:bookmarkEnd w:id="18"/>
    <w:bookmarkStart w:name="z22" w:id="19"/>
    <w:p>
      <w:pPr>
        <w:spacing w:after="0"/>
        <w:ind w:left="0"/>
        <w:jc w:val="both"/>
      </w:pPr>
      <w:r>
        <w:rPr>
          <w:rFonts w:ascii="Times New Roman"/>
          <w:b w:val="false"/>
          <w:i w:val="false"/>
          <w:color w:val="000000"/>
          <w:sz w:val="28"/>
        </w:rPr>
        <w:t>
      6) flammable solids - substances that, from the action of water on them, emit heat and combustible gases, which can cause self-ignition and fire:</w:t>
      </w:r>
    </w:p>
    <w:bookmarkEnd w:id="19"/>
    <w:bookmarkStart w:name="z23" w:id="20"/>
    <w:p>
      <w:pPr>
        <w:spacing w:after="0"/>
        <w:ind w:left="0"/>
        <w:jc w:val="both"/>
      </w:pPr>
      <w:r>
        <w:rPr>
          <w:rFonts w:ascii="Times New Roman"/>
          <w:b w:val="false"/>
          <w:i w:val="false"/>
          <w:color w:val="000000"/>
          <w:sz w:val="28"/>
        </w:rPr>
        <w:t>
      potassium, sodium, calcium metal and their alloys;</w:t>
      </w:r>
    </w:p>
    <w:bookmarkEnd w:id="20"/>
    <w:bookmarkStart w:name="z24" w:id="21"/>
    <w:p>
      <w:pPr>
        <w:spacing w:after="0"/>
        <w:ind w:left="0"/>
        <w:jc w:val="both"/>
      </w:pPr>
      <w:r>
        <w:rPr>
          <w:rFonts w:ascii="Times New Roman"/>
          <w:b w:val="false"/>
          <w:i w:val="false"/>
          <w:color w:val="000000"/>
          <w:sz w:val="28"/>
        </w:rPr>
        <w:t>
      phosphorus white, yellow, red, other substances belonging to the category of flammable solids;</w:t>
      </w:r>
    </w:p>
    <w:bookmarkEnd w:id="21"/>
    <w:bookmarkStart w:name="z25" w:id="22"/>
    <w:p>
      <w:pPr>
        <w:spacing w:after="0"/>
        <w:ind w:left="0"/>
        <w:jc w:val="both"/>
      </w:pPr>
      <w:r>
        <w:rPr>
          <w:rFonts w:ascii="Times New Roman"/>
          <w:b w:val="false"/>
          <w:i w:val="false"/>
          <w:color w:val="000000"/>
          <w:sz w:val="28"/>
        </w:rPr>
        <w:t>
      organic peroxides;</w:t>
      </w:r>
    </w:p>
    <w:bookmarkEnd w:id="22"/>
    <w:bookmarkStart w:name="z26" w:id="23"/>
    <w:p>
      <w:pPr>
        <w:spacing w:after="0"/>
        <w:ind w:left="0"/>
        <w:jc w:val="both"/>
      </w:pPr>
      <w:r>
        <w:rPr>
          <w:rFonts w:ascii="Times New Roman"/>
          <w:b w:val="false"/>
          <w:i w:val="false"/>
          <w:color w:val="000000"/>
          <w:sz w:val="28"/>
        </w:rPr>
        <w:t>
      colloidal nitrocellulose;</w:t>
      </w:r>
    </w:p>
    <w:bookmarkEnd w:id="23"/>
    <w:bookmarkStart w:name="z27" w:id="24"/>
    <w:p>
      <w:pPr>
        <w:spacing w:after="0"/>
        <w:ind w:left="0"/>
        <w:jc w:val="both"/>
      </w:pPr>
      <w:r>
        <w:rPr>
          <w:rFonts w:ascii="Times New Roman"/>
          <w:b w:val="false"/>
          <w:i w:val="false"/>
          <w:color w:val="000000"/>
          <w:sz w:val="28"/>
        </w:rPr>
        <w:t>
      7) toxic and poisonous substances:</w:t>
      </w:r>
    </w:p>
    <w:bookmarkEnd w:id="24"/>
    <w:bookmarkStart w:name="z28" w:id="25"/>
    <w:p>
      <w:pPr>
        <w:spacing w:after="0"/>
        <w:ind w:left="0"/>
        <w:jc w:val="both"/>
      </w:pPr>
      <w:r>
        <w:rPr>
          <w:rFonts w:ascii="Times New Roman"/>
          <w:b w:val="false"/>
          <w:i w:val="false"/>
          <w:color w:val="000000"/>
          <w:sz w:val="28"/>
        </w:rPr>
        <w:t>
      any poisonous, potent and toxic substances in liquid or solid state, packed in any container: brucin, nicotine, strychnine, tetrahydrofurfuryl alcohol, antifreeze, ethylene glycol, mercury, all hydrocyanic salts and cyanide preparations, cyclone, cyanide, arsenic anhydride and other potent and toxic substances;</w:t>
      </w:r>
    </w:p>
    <w:bookmarkEnd w:id="25"/>
    <w:bookmarkStart w:name="z29" w:id="26"/>
    <w:p>
      <w:pPr>
        <w:spacing w:after="0"/>
        <w:ind w:left="0"/>
        <w:jc w:val="both"/>
      </w:pPr>
      <w:r>
        <w:rPr>
          <w:rFonts w:ascii="Times New Roman"/>
          <w:b w:val="false"/>
          <w:i w:val="false"/>
          <w:color w:val="000000"/>
          <w:sz w:val="28"/>
        </w:rPr>
        <w:t>
      8) infectious or biologically hazardous materials, substances and items containing them;</w:t>
      </w:r>
    </w:p>
    <w:bookmarkEnd w:id="26"/>
    <w:bookmarkStart w:name="z30" w:id="27"/>
    <w:p>
      <w:pPr>
        <w:spacing w:after="0"/>
        <w:ind w:left="0"/>
        <w:jc w:val="both"/>
      </w:pPr>
      <w:r>
        <w:rPr>
          <w:rFonts w:ascii="Times New Roman"/>
          <w:b w:val="false"/>
          <w:i w:val="false"/>
          <w:color w:val="000000"/>
          <w:sz w:val="28"/>
        </w:rPr>
        <w:t>
      9) caustic and corrosive substances:</w:t>
      </w:r>
    </w:p>
    <w:bookmarkEnd w:id="27"/>
    <w:bookmarkStart w:name="z31" w:id="28"/>
    <w:p>
      <w:pPr>
        <w:spacing w:after="0"/>
        <w:ind w:left="0"/>
        <w:jc w:val="both"/>
      </w:pPr>
      <w:r>
        <w:rPr>
          <w:rFonts w:ascii="Times New Roman"/>
          <w:b w:val="false"/>
          <w:i w:val="false"/>
          <w:color w:val="000000"/>
          <w:sz w:val="28"/>
        </w:rPr>
        <w:t>
      inorganic acids, including hydrochloric, sulfuric, nitric and other acids;</w:t>
      </w:r>
    </w:p>
    <w:bookmarkEnd w:id="28"/>
    <w:bookmarkStart w:name="z32" w:id="29"/>
    <w:p>
      <w:pPr>
        <w:spacing w:after="0"/>
        <w:ind w:left="0"/>
        <w:jc w:val="both"/>
      </w:pPr>
      <w:r>
        <w:rPr>
          <w:rFonts w:ascii="Times New Roman"/>
          <w:b w:val="false"/>
          <w:i w:val="false"/>
          <w:color w:val="000000"/>
          <w:sz w:val="28"/>
        </w:rPr>
        <w:t>
      hydrogen fluoride (hydrofluoric) acid and other strong acids and corrosive substances.</w:t>
      </w:r>
    </w:p>
    <w:bookmarkEnd w:id="29"/>
    <w:bookmarkStart w:name="z33" w:id="30"/>
    <w:p>
      <w:pPr>
        <w:spacing w:after="0"/>
        <w:ind w:left="0"/>
        <w:jc w:val="both"/>
      </w:pPr>
      <w:r>
        <w:rPr>
          <w:rFonts w:ascii="Times New Roman"/>
          <w:b w:val="false"/>
          <w:i w:val="false"/>
          <w:color w:val="000000"/>
          <w:sz w:val="28"/>
        </w:rPr>
        <w:t>
      3. Dangerous substances and items prohibited for transportation in cabin bag and luggage compartment accessible to passengers:</w:t>
      </w:r>
    </w:p>
    <w:bookmarkEnd w:id="30"/>
    <w:bookmarkStart w:name="z34" w:id="31"/>
    <w:p>
      <w:pPr>
        <w:spacing w:after="0"/>
        <w:ind w:left="0"/>
        <w:jc w:val="both"/>
      </w:pPr>
      <w:r>
        <w:rPr>
          <w:rFonts w:ascii="Times New Roman"/>
          <w:b w:val="false"/>
          <w:i w:val="false"/>
          <w:color w:val="000000"/>
          <w:sz w:val="28"/>
        </w:rPr>
        <w:t>
      1) all types of firearms (military small arms; civil and service), weapons whose operation is based on the use of electrical energy, radioactive radiation and biological factors; throwing, electric, mechanical weapons, including firearms with a rifled barrel, smoothbore, combined, barrelless, gas, pneumatic signal and training weapons, details of firearms (excluding telescopic sighting system and sights); weapons having a shape that imitates other objects, as well as industrial pistols for fasteners, bows, crossbows, spear guns and spear guns, firearms lighters, flare guns, starting pistols, devices for temporary destruction, shock and electric shock, slingshots, as well as all copies and items imitating the above (including in the form of toys);</w:t>
      </w:r>
    </w:p>
    <w:bookmarkEnd w:id="31"/>
    <w:bookmarkStart w:name="z35" w:id="32"/>
    <w:p>
      <w:pPr>
        <w:spacing w:after="0"/>
        <w:ind w:left="0"/>
        <w:jc w:val="both"/>
      </w:pPr>
      <w:r>
        <w:rPr>
          <w:rFonts w:ascii="Times New Roman"/>
          <w:b w:val="false"/>
          <w:i w:val="false"/>
          <w:color w:val="000000"/>
          <w:sz w:val="28"/>
        </w:rPr>
        <w:t>
      2) stabbing and cutting weapons, impact-crushing action items and pointed items, as well as items imitating them: checkers, sabers, hatchets, scimitars, broadswords, swords, machetes, small swords, bayonets, draggerlike, daggers, stilettos, brass knuckles, knees, other bladed weapons and any kind of knives - including technical and household, axes, arrows and arrow-shaped striking elements, including throwing stars, grapnels, harpoons, ice axes, canes with pointed metal ends, skates, knives, scalpels, dangerous razors, scissors with longer blades more than 3 cm (scissors with blunt or rounded ends with blade lengths less than 3 cm shall be allowed to be transported), ski poles and poles for walking/hiking, other piercing and cutting items for household and industrial purposes, including items made from any material, strong enough to be used as potential weapons, as well as copies and imitating items (including in the form of toys). Items that can be used to attack passengers and crew, including: turning and working tools that can be used as a piercing or cutting item, such as drills and bores, all kinds of saws, screwdrivers, mounts, hammers, pliers, wrenches/levers, soldering equipment;</w:t>
      </w:r>
    </w:p>
    <w:bookmarkEnd w:id="32"/>
    <w:bookmarkStart w:name="z36" w:id="33"/>
    <w:p>
      <w:pPr>
        <w:spacing w:after="0"/>
        <w:ind w:left="0"/>
        <w:jc w:val="both"/>
      </w:pPr>
      <w:r>
        <w:rPr>
          <w:rFonts w:ascii="Times New Roman"/>
          <w:b w:val="false"/>
          <w:i w:val="false"/>
          <w:color w:val="000000"/>
          <w:sz w:val="28"/>
        </w:rPr>
        <w:t>
      3) ammunition for firearms and gas weapons, including live ammunition, light-sound, traumatic cartridges, single, equipped hunting cartridges;</w:t>
      </w:r>
    </w:p>
    <w:bookmarkEnd w:id="33"/>
    <w:bookmarkStart w:name="z37" w:id="34"/>
    <w:p>
      <w:pPr>
        <w:spacing w:after="0"/>
        <w:ind w:left="0"/>
        <w:jc w:val="both"/>
      </w:pPr>
      <w:r>
        <w:rPr>
          <w:rFonts w:ascii="Times New Roman"/>
          <w:b w:val="false"/>
          <w:i w:val="false"/>
          <w:color w:val="000000"/>
          <w:sz w:val="28"/>
        </w:rPr>
        <w:t>
      4) items with blunt ends: bats for playing baseball, softball, croquet, polo; pool cues for billiards, snooker and pool; all types of batons (solid or flexible) and hand-to-hand combat; fishing rods; golf clubs and other sports clubs; oars, including for kayaking and canoeing, skateboards.</w:t>
      </w:r>
    </w:p>
    <w:bookmarkEnd w:id="34"/>
    <w:bookmarkStart w:name="z38" w:id="35"/>
    <w:p>
      <w:pPr>
        <w:spacing w:after="0"/>
        <w:ind w:left="0"/>
        <w:jc w:val="both"/>
      </w:pPr>
      <w:r>
        <w:rPr>
          <w:rFonts w:ascii="Times New Roman"/>
          <w:b w:val="false"/>
          <w:i w:val="false"/>
          <w:color w:val="000000"/>
          <w:sz w:val="28"/>
        </w:rPr>
        <w:t>
      Note to Subparagraphs 1) -3):</w:t>
      </w:r>
    </w:p>
    <w:bookmarkEnd w:id="35"/>
    <w:bookmarkStart w:name="z39" w:id="36"/>
    <w:p>
      <w:pPr>
        <w:spacing w:after="0"/>
        <w:ind w:left="0"/>
        <w:jc w:val="both"/>
      </w:pPr>
      <w:r>
        <w:rPr>
          <w:rFonts w:ascii="Times New Roman"/>
          <w:b w:val="false"/>
          <w:i w:val="false"/>
          <w:color w:val="000000"/>
          <w:sz w:val="28"/>
        </w:rPr>
        <w:t>
      the procedure for transporting weapons and ammunition by certain categories of employees of state authorities, as well as civil, sporting, hunting weapons by other persons (except for ammunition for gas weapons prohibited for transportation on passenger aircraft) shall be provided by the</w:t>
      </w:r>
      <w:r>
        <w:rPr>
          <w:rFonts w:ascii="Times New Roman"/>
          <w:b w:val="false"/>
          <w:i w:val="false"/>
          <w:color w:val="000000"/>
          <w:sz w:val="28"/>
        </w:rPr>
        <w:t xml:space="preserve"> Rules</w:t>
      </w:r>
      <w:r>
        <w:rPr>
          <w:rFonts w:ascii="Times New Roman"/>
          <w:b w:val="false"/>
          <w:i w:val="false"/>
          <w:color w:val="000000"/>
          <w:sz w:val="28"/>
        </w:rPr>
        <w:t xml:space="preserve"> for circulation of weapons and ammunition in it in the Republic of Kazakhstan approved by the Decree of the Government of the Republic of Kazakhstan No. 1176 dated August 3, 2000;</w:t>
      </w:r>
    </w:p>
    <w:bookmarkEnd w:id="36"/>
    <w:bookmarkStart w:name="z40" w:id="37"/>
    <w:p>
      <w:pPr>
        <w:spacing w:after="0"/>
        <w:ind w:left="0"/>
        <w:jc w:val="both"/>
      </w:pPr>
      <w:r>
        <w:rPr>
          <w:rFonts w:ascii="Times New Roman"/>
          <w:b w:val="false"/>
          <w:i w:val="false"/>
          <w:color w:val="000000"/>
          <w:sz w:val="28"/>
        </w:rPr>
        <w:t>
      5) carbonic ice; cardiac muscle stimulants or other devices on radioactive isotopes and radioactive pharmaceutical preparations contained in the human body; chair - wheelchairs for transporting patients or other mobile means containing batteries; hair curlers containing gas and gas refueling elements to them; mercury barometers or thermometers, medical or clinical thermometers in accordance with the restrictions defined by Appendix A "to Appendix 24" Dangerous Goods "of the Safety Guide for Protection of Civil Aviation from Acts of Unlawful Interference", edition - 6, 2002, ICAO.</w:t>
      </w:r>
    </w:p>
    <w:bookmarkEnd w:id="37"/>
    <w:bookmarkStart w:name="z41" w:id="38"/>
    <w:p>
      <w:pPr>
        <w:spacing w:after="0"/>
        <w:ind w:left="0"/>
        <w:jc w:val="both"/>
      </w:pPr>
      <w:r>
        <w:rPr>
          <w:rFonts w:ascii="Times New Roman"/>
          <w:b w:val="false"/>
          <w:i w:val="false"/>
          <w:color w:val="000000"/>
          <w:sz w:val="28"/>
        </w:rPr>
        <w:t>
      4. Dangerous substances and items prohibited for transportation in cabin bag: liquids in containers with a capacity of more than 100 ml.</w:t>
      </w:r>
    </w:p>
    <w:bookmarkEnd w:id="38"/>
    <w:bookmarkStart w:name="z42" w:id="39"/>
    <w:p>
      <w:pPr>
        <w:spacing w:after="0"/>
        <w:ind w:left="0"/>
        <w:jc w:val="both"/>
      </w:pPr>
      <w:r>
        <w:rPr>
          <w:rFonts w:ascii="Times New Roman"/>
          <w:b w:val="false"/>
          <w:i w:val="false"/>
          <w:color w:val="000000"/>
          <w:sz w:val="28"/>
        </w:rPr>
        <w:t>
      The exceptions for transportation shall be medicines, baby food and special dietary requirements in the amount needed during the flight, as well as liquids purchased in duty-free shops at the airport or on board the aircraft, packaged in a securely unopened (sealed) plastic bag providing visual identification of access to the contents of package during the flight (check for the purchased goods), with a reliable confirmation that this purchase was made at the airport duty-free shops or on board aircraft on the day (days) of travel.</w:t>
      </w:r>
    </w:p>
    <w:bookmarkEnd w:id="39"/>
    <w:bookmarkStart w:name="z43" w:id="40"/>
    <w:p>
      <w:pPr>
        <w:spacing w:after="0"/>
        <w:ind w:left="0"/>
        <w:jc w:val="both"/>
      </w:pPr>
      <w:r>
        <w:rPr>
          <w:rFonts w:ascii="Times New Roman"/>
          <w:b w:val="false"/>
          <w:i w:val="false"/>
          <w:color w:val="000000"/>
          <w:sz w:val="28"/>
        </w:rPr>
        <w:t>
      5. Substances and liquids of unknown composition not having factory packaging, the corresponding technical passport and certificate.</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