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4a98" w14:textId="a0a4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technical regulation “Bioethanol Safety Requirements"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179 dated February 24, 2011. Abolished by the Decree of the Government of the Republic of Kazakhstan dated March 31, 2021 No. 189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March 31, 2021 No. 189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w:t>
      </w:r>
      <w:r>
        <w:rPr>
          <w:rFonts w:ascii="Times New Roman"/>
          <w:b w:val="false"/>
          <w:i w:val="false"/>
          <w:color w:val="000000"/>
          <w:sz w:val="28"/>
        </w:rPr>
        <w:t>Law of the</w:t>
      </w:r>
      <w:r>
        <w:rPr>
          <w:rFonts w:ascii="Times New Roman"/>
          <w:b w:val="false"/>
          <w:i w:val="false"/>
          <w:color w:val="000000"/>
          <w:sz w:val="28"/>
        </w:rPr>
        <w:t xml:space="preserve"> Republic of Kazakhstan dated November 9, 2004 "On Technical Regulation",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That the attached technical regulation "Bioethanol Safety Requirements" shall be approved.</w:t>
      </w:r>
    </w:p>
    <w:bookmarkEnd w:id="0"/>
    <w:bookmarkStart w:name="z3" w:id="1"/>
    <w:p>
      <w:pPr>
        <w:spacing w:after="0"/>
        <w:ind w:left="0"/>
        <w:jc w:val="both"/>
      </w:pPr>
      <w:r>
        <w:rPr>
          <w:rFonts w:ascii="Times New Roman"/>
          <w:b w:val="false"/>
          <w:i w:val="false"/>
          <w:color w:val="000000"/>
          <w:sz w:val="28"/>
        </w:rPr>
        <w:t>
      2. This Decree shall come into effect upon expiry of six months from the date of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179 dated February 24, 2011 </w:t>
            </w:r>
          </w:p>
        </w:tc>
      </w:tr>
    </w:tbl>
    <w:bookmarkStart w:name="z5" w:id="2"/>
    <w:p>
      <w:pPr>
        <w:spacing w:after="0"/>
        <w:ind w:left="0"/>
        <w:jc w:val="left"/>
      </w:pPr>
      <w:r>
        <w:rPr>
          <w:rFonts w:ascii="Times New Roman"/>
          <w:b/>
          <w:i w:val="false"/>
          <w:color w:val="000000"/>
        </w:rPr>
        <w:t xml:space="preserve"> Technical Regulation </w:t>
      </w:r>
      <w:r>
        <w:br/>
      </w:r>
      <w:r>
        <w:rPr>
          <w:rFonts w:ascii="Times New Roman"/>
          <w:b/>
          <w:i w:val="false"/>
          <w:color w:val="000000"/>
        </w:rPr>
        <w:t xml:space="preserve">"Bioethanol Safety Requirements " </w:t>
      </w:r>
      <w:r>
        <w:br/>
      </w:r>
      <w:r>
        <w:rPr>
          <w:rFonts w:ascii="Times New Roman"/>
          <w:b/>
          <w:i w:val="false"/>
          <w:color w:val="000000"/>
        </w:rPr>
        <w:t>1. General provisions</w:t>
      </w:r>
    </w:p>
    <w:bookmarkEnd w:id="2"/>
    <w:bookmarkStart w:name="z6" w:id="3"/>
    <w:p>
      <w:pPr>
        <w:spacing w:after="0"/>
        <w:ind w:left="0"/>
        <w:jc w:val="both"/>
      </w:pPr>
      <w:r>
        <w:rPr>
          <w:rFonts w:ascii="Times New Roman"/>
          <w:b w:val="false"/>
          <w:i w:val="false"/>
          <w:color w:val="000000"/>
          <w:sz w:val="28"/>
        </w:rPr>
        <w:t xml:space="preserve">
      1. This Technical Regulation establishes the safety requirements for produced (manufactured) and imported bioethanol, which is included in subgroup 2207 of group 22 "Ethyl Alcohol Non-Denatured with an Alcohol Concentration of 80 (vol.)% or More; Ethyl Alcohol and Other Alcohols Denatured of Any Concentration" according to </w:t>
      </w:r>
      <w:r>
        <w:rPr>
          <w:rFonts w:ascii="Times New Roman"/>
          <w:b w:val="false"/>
          <w:i w:val="false"/>
          <w:color w:val="000000"/>
          <w:sz w:val="28"/>
        </w:rPr>
        <w:t xml:space="preserve">the Foreign Economic Activity Unified </w:t>
      </w:r>
      <w:r>
        <w:rPr>
          <w:rFonts w:ascii="Times New Roman"/>
          <w:b w:val="false"/>
          <w:i w:val="false"/>
          <w:color w:val="000000"/>
          <w:sz w:val="28"/>
        </w:rPr>
        <w:t>Commodity Nomenclature</w:t>
      </w:r>
      <w:r>
        <w:rPr>
          <w:rFonts w:ascii="Times New Roman"/>
          <w:b w:val="false"/>
          <w:i w:val="false"/>
          <w:color w:val="000000"/>
          <w:sz w:val="28"/>
        </w:rPr>
        <w:t xml:space="preserve"> of the Customs Union (FEAUCN CU).</w:t>
      </w:r>
      <w:r>
        <w:rPr>
          <w:rFonts w:ascii="Times New Roman"/>
          <w:b w:val="false"/>
          <w:i w:val="false"/>
          <w:color w:val="000000"/>
          <w:sz w:val="28"/>
        </w:rPr>
        <w:t xml:space="preserve"> </w:t>
      </w:r>
    </w:p>
    <w:bookmarkEnd w:id="3"/>
    <w:bookmarkStart w:name="z7" w:id="4"/>
    <w:p>
      <w:pPr>
        <w:spacing w:after="0"/>
        <w:ind w:left="0"/>
        <w:jc w:val="both"/>
      </w:pPr>
      <w:r>
        <w:rPr>
          <w:rFonts w:ascii="Times New Roman"/>
          <w:b w:val="false"/>
          <w:i w:val="false"/>
          <w:color w:val="000000"/>
          <w:sz w:val="28"/>
        </w:rPr>
        <w:t>
      2. Dangerous factors in the production and turnover of bioethanol are:</w:t>
      </w:r>
    </w:p>
    <w:bookmarkEnd w:id="4"/>
    <w:bookmarkStart w:name="z8" w:id="5"/>
    <w:p>
      <w:pPr>
        <w:spacing w:after="0"/>
        <w:ind w:left="0"/>
        <w:jc w:val="both"/>
      </w:pPr>
      <w:r>
        <w:rPr>
          <w:rFonts w:ascii="Times New Roman"/>
          <w:b w:val="false"/>
          <w:i w:val="false"/>
          <w:color w:val="000000"/>
          <w:sz w:val="28"/>
        </w:rPr>
        <w:t>
      1) careless handling of chemical preparations and reagents;</w:t>
      </w:r>
    </w:p>
    <w:bookmarkEnd w:id="5"/>
    <w:bookmarkStart w:name="z9" w:id="6"/>
    <w:p>
      <w:pPr>
        <w:spacing w:after="0"/>
        <w:ind w:left="0"/>
        <w:jc w:val="both"/>
      </w:pPr>
      <w:r>
        <w:rPr>
          <w:rFonts w:ascii="Times New Roman"/>
          <w:b w:val="false"/>
          <w:i w:val="false"/>
          <w:color w:val="000000"/>
          <w:sz w:val="28"/>
        </w:rPr>
        <w:t>
      2) careless handling of fire during the production, use, transportation, packaging and storage of bioethanol;</w:t>
      </w:r>
    </w:p>
    <w:bookmarkEnd w:id="6"/>
    <w:bookmarkStart w:name="z10" w:id="7"/>
    <w:p>
      <w:pPr>
        <w:spacing w:after="0"/>
        <w:ind w:left="0"/>
        <w:jc w:val="both"/>
      </w:pPr>
      <w:r>
        <w:rPr>
          <w:rFonts w:ascii="Times New Roman"/>
          <w:b w:val="false"/>
          <w:i w:val="false"/>
          <w:color w:val="000000"/>
          <w:sz w:val="28"/>
        </w:rPr>
        <w:t>
      3) packaging leaks and spills;</w:t>
      </w:r>
    </w:p>
    <w:bookmarkEnd w:id="7"/>
    <w:bookmarkStart w:name="z11" w:id="8"/>
    <w:p>
      <w:pPr>
        <w:spacing w:after="0"/>
        <w:ind w:left="0"/>
        <w:jc w:val="both"/>
      </w:pPr>
      <w:r>
        <w:rPr>
          <w:rFonts w:ascii="Times New Roman"/>
          <w:b w:val="false"/>
          <w:i w:val="false"/>
          <w:color w:val="000000"/>
          <w:sz w:val="28"/>
        </w:rPr>
        <w:t>
      4) increased or decreased temperature of the environment, equipment surfaces;</w:t>
      </w:r>
    </w:p>
    <w:bookmarkEnd w:id="8"/>
    <w:bookmarkStart w:name="z12" w:id="9"/>
    <w:p>
      <w:pPr>
        <w:spacing w:after="0"/>
        <w:ind w:left="0"/>
        <w:jc w:val="both"/>
      </w:pPr>
      <w:r>
        <w:rPr>
          <w:rFonts w:ascii="Times New Roman"/>
          <w:b w:val="false"/>
          <w:i w:val="false"/>
          <w:color w:val="000000"/>
          <w:sz w:val="28"/>
        </w:rPr>
        <w:t>
      5) hazardous operating processes in which excess heat is released;</w:t>
      </w:r>
    </w:p>
    <w:bookmarkEnd w:id="9"/>
    <w:bookmarkStart w:name="z13" w:id="10"/>
    <w:p>
      <w:pPr>
        <w:spacing w:after="0"/>
        <w:ind w:left="0"/>
        <w:jc w:val="both"/>
      </w:pPr>
      <w:r>
        <w:rPr>
          <w:rFonts w:ascii="Times New Roman"/>
          <w:b w:val="false"/>
          <w:i w:val="false"/>
          <w:color w:val="000000"/>
          <w:sz w:val="28"/>
        </w:rPr>
        <w:t>
      6) mixing fuel with other liquids;</w:t>
      </w:r>
    </w:p>
    <w:bookmarkEnd w:id="10"/>
    <w:bookmarkStart w:name="z14" w:id="11"/>
    <w:p>
      <w:pPr>
        <w:spacing w:after="0"/>
        <w:ind w:left="0"/>
        <w:jc w:val="both"/>
      </w:pPr>
      <w:r>
        <w:rPr>
          <w:rFonts w:ascii="Times New Roman"/>
          <w:b w:val="false"/>
          <w:i w:val="false"/>
          <w:color w:val="000000"/>
          <w:sz w:val="28"/>
        </w:rPr>
        <w:t>
      7) bioethanol entering drinking water;</w:t>
      </w:r>
    </w:p>
    <w:bookmarkEnd w:id="11"/>
    <w:bookmarkStart w:name="z15" w:id="12"/>
    <w:p>
      <w:pPr>
        <w:spacing w:after="0"/>
        <w:ind w:left="0"/>
        <w:jc w:val="both"/>
      </w:pPr>
      <w:r>
        <w:rPr>
          <w:rFonts w:ascii="Times New Roman"/>
          <w:b w:val="false"/>
          <w:i w:val="false"/>
          <w:color w:val="000000"/>
          <w:sz w:val="28"/>
        </w:rPr>
        <w:t>
      8) contact with the eyes, the gastrointestinal tract, the mucous membrane and on the skin of a person ovine.</w:t>
      </w:r>
    </w:p>
    <w:bookmarkEnd w:id="12"/>
    <w:bookmarkStart w:name="z16" w:id="13"/>
    <w:p>
      <w:pPr>
        <w:spacing w:after="0"/>
        <w:ind w:left="0"/>
        <w:jc w:val="both"/>
      </w:pPr>
      <w:r>
        <w:rPr>
          <w:rFonts w:ascii="Times New Roman"/>
          <w:b w:val="false"/>
          <w:i w:val="false"/>
          <w:color w:val="000000"/>
          <w:sz w:val="28"/>
        </w:rPr>
        <w:t>
      3. Identification of bioethanol shall be carried out by labeling and accompanying documents, parameters, indicators and requirements, which together are sufficient for identification.</w:t>
      </w:r>
    </w:p>
    <w:bookmarkEnd w:id="13"/>
    <w:bookmarkStart w:name="z17" w:id="14"/>
    <w:p>
      <w:pPr>
        <w:spacing w:after="0"/>
        <w:ind w:left="0"/>
        <w:jc w:val="both"/>
      </w:pPr>
      <w:r>
        <w:rPr>
          <w:rFonts w:ascii="Times New Roman"/>
          <w:b w:val="false"/>
          <w:i w:val="false"/>
          <w:color w:val="000000"/>
          <w:sz w:val="28"/>
        </w:rPr>
        <w:t>
      Identification shall be carried out using regulatory documents on standardization, establishing requirements for bioethanol, using one of the following methods or a combination of these:</w:t>
      </w:r>
    </w:p>
    <w:bookmarkEnd w:id="14"/>
    <w:bookmarkStart w:name="z18" w:id="15"/>
    <w:p>
      <w:pPr>
        <w:spacing w:after="0"/>
        <w:ind w:left="0"/>
        <w:jc w:val="both"/>
      </w:pPr>
      <w:r>
        <w:rPr>
          <w:rFonts w:ascii="Times New Roman"/>
          <w:b w:val="false"/>
          <w:i w:val="false"/>
          <w:color w:val="000000"/>
          <w:sz w:val="28"/>
        </w:rPr>
        <w:t>
      1) analysis of documents characterizing a batch of bioethanol;</w:t>
      </w:r>
    </w:p>
    <w:bookmarkEnd w:id="15"/>
    <w:bookmarkStart w:name="z19" w:id="16"/>
    <w:p>
      <w:pPr>
        <w:spacing w:after="0"/>
        <w:ind w:left="0"/>
        <w:jc w:val="both"/>
      </w:pPr>
      <w:r>
        <w:rPr>
          <w:rFonts w:ascii="Times New Roman"/>
          <w:b w:val="false"/>
          <w:i w:val="false"/>
          <w:color w:val="000000"/>
          <w:sz w:val="28"/>
        </w:rPr>
        <w:t>
      2) research and (or) bioethanol tests .</w:t>
      </w:r>
    </w:p>
    <w:bookmarkEnd w:id="16"/>
    <w:bookmarkStart w:name="z20" w:id="17"/>
    <w:p>
      <w:pPr>
        <w:spacing w:after="0"/>
        <w:ind w:left="0"/>
        <w:jc w:val="left"/>
      </w:pPr>
      <w:r>
        <w:rPr>
          <w:rFonts w:ascii="Times New Roman"/>
          <w:b/>
          <w:i w:val="false"/>
          <w:color w:val="000000"/>
        </w:rPr>
        <w:t xml:space="preserve"> 2. Terms and definitions</w:t>
      </w:r>
    </w:p>
    <w:bookmarkEnd w:id="17"/>
    <w:bookmarkStart w:name="z21" w:id="18"/>
    <w:p>
      <w:pPr>
        <w:spacing w:after="0"/>
        <w:ind w:left="0"/>
        <w:jc w:val="both"/>
      </w:pPr>
      <w:r>
        <w:rPr>
          <w:rFonts w:ascii="Times New Roman"/>
          <w:b w:val="false"/>
          <w:i w:val="false"/>
          <w:color w:val="000000"/>
          <w:sz w:val="28"/>
        </w:rPr>
        <w:t xml:space="preserve">
      4. This </w:t>
      </w:r>
      <w:r>
        <w:rPr>
          <w:rFonts w:ascii="Times New Roman"/>
          <w:b w:val="false"/>
          <w:i w:val="false"/>
          <w:color w:val="000000"/>
          <w:sz w:val="28"/>
        </w:rPr>
        <w:t xml:space="preserve">Technical </w:t>
      </w:r>
      <w:r>
        <w:rPr>
          <w:rFonts w:ascii="Times New Roman"/>
          <w:b w:val="false"/>
          <w:i w:val="false"/>
          <w:color w:val="000000"/>
          <w:sz w:val="28"/>
        </w:rPr>
        <w:t>Regulation</w:t>
      </w:r>
      <w:r>
        <w:rPr>
          <w:rFonts w:ascii="Times New Roman"/>
          <w:b w:val="false"/>
          <w:i w:val="false"/>
          <w:color w:val="000000"/>
          <w:sz w:val="28"/>
        </w:rPr>
        <w:t>, uses the terms and definitions established by the legislation in the field of state regulation of production and turnover of petroleum products and technical regulation, as well as used by this Technical Regulation:</w:t>
      </w:r>
    </w:p>
    <w:bookmarkEnd w:id="18"/>
    <w:bookmarkStart w:name="z22" w:id="19"/>
    <w:p>
      <w:pPr>
        <w:spacing w:after="0"/>
        <w:ind w:left="0"/>
        <w:jc w:val="both"/>
      </w:pPr>
      <w:r>
        <w:rPr>
          <w:rFonts w:ascii="Times New Roman"/>
          <w:b w:val="false"/>
          <w:i w:val="false"/>
          <w:color w:val="000000"/>
          <w:sz w:val="28"/>
        </w:rPr>
        <w:t>
      1) biofuel - liquid or gaseous fuel for transport and other equipment made from biomass;</w:t>
      </w:r>
    </w:p>
    <w:bookmarkEnd w:id="19"/>
    <w:bookmarkStart w:name="z23" w:id="20"/>
    <w:p>
      <w:pPr>
        <w:spacing w:after="0"/>
        <w:ind w:left="0"/>
        <w:jc w:val="both"/>
      </w:pPr>
      <w:r>
        <w:rPr>
          <w:rFonts w:ascii="Times New Roman"/>
          <w:b w:val="false"/>
          <w:i w:val="false"/>
          <w:color w:val="000000"/>
          <w:sz w:val="28"/>
        </w:rPr>
        <w:t>
      2) biomass - a biodegradable fraction of products, waste and agricultural residues (including plant and animal substances), forestry and related industries, as well as a biodegradable fraction of industrial and municipal waste;</w:t>
      </w:r>
    </w:p>
    <w:bookmarkEnd w:id="20"/>
    <w:bookmarkStart w:name="z24" w:id="21"/>
    <w:p>
      <w:pPr>
        <w:spacing w:after="0"/>
        <w:ind w:left="0"/>
        <w:jc w:val="both"/>
      </w:pPr>
      <w:r>
        <w:rPr>
          <w:rFonts w:ascii="Times New Roman"/>
          <w:b w:val="false"/>
          <w:i w:val="false"/>
          <w:color w:val="000000"/>
          <w:sz w:val="28"/>
        </w:rPr>
        <w:t>
      3) bioethanol - ethyl alcohol obtained in the process of processing plant materials used as biofuel, subjected to denaturation;</w:t>
      </w:r>
    </w:p>
    <w:bookmarkEnd w:id="21"/>
    <w:bookmarkStart w:name="z25" w:id="22"/>
    <w:p>
      <w:pPr>
        <w:spacing w:after="0"/>
        <w:ind w:left="0"/>
        <w:jc w:val="both"/>
      </w:pPr>
      <w:r>
        <w:rPr>
          <w:rFonts w:ascii="Times New Roman"/>
          <w:b w:val="false"/>
          <w:i w:val="false"/>
          <w:color w:val="000000"/>
          <w:sz w:val="28"/>
        </w:rPr>
        <w:t>
      4) denaturation - ensuring the availability of denaturing additives in bioethanol, that is, additives harmful to the body, with an unpleasant taste or smell, completely soluble in alcohol and not isolated by the simplest physicochemical methods (distillation, freezing);</w:t>
      </w:r>
    </w:p>
    <w:bookmarkEnd w:id="22"/>
    <w:bookmarkStart w:name="z26" w:id="23"/>
    <w:p>
      <w:pPr>
        <w:spacing w:after="0"/>
        <w:ind w:left="0"/>
        <w:jc w:val="both"/>
      </w:pPr>
      <w:r>
        <w:rPr>
          <w:rFonts w:ascii="Times New Roman"/>
          <w:b w:val="false"/>
          <w:i w:val="false"/>
          <w:color w:val="000000"/>
          <w:sz w:val="28"/>
        </w:rPr>
        <w:t>
      5) bottom heel - the level of fuel residue in the tank, which, in view of the features of its design, cannot be removed;</w:t>
      </w:r>
    </w:p>
    <w:bookmarkEnd w:id="23"/>
    <w:bookmarkStart w:name="z27" w:id="24"/>
    <w:p>
      <w:pPr>
        <w:spacing w:after="0"/>
        <w:ind w:left="0"/>
        <w:jc w:val="both"/>
      </w:pPr>
      <w:r>
        <w:rPr>
          <w:rFonts w:ascii="Times New Roman"/>
          <w:b w:val="false"/>
          <w:i w:val="false"/>
          <w:color w:val="000000"/>
          <w:sz w:val="28"/>
        </w:rPr>
        <w:t>
      6) embankment - a system of barrage structures or earthen ramparts to protect areas subject to potential flooding when surface water levels change (high water, snow melt food, tides and wind surge), as well as to limit the area of ​​oil spills around tank farms.</w:t>
      </w:r>
    </w:p>
    <w:bookmarkEnd w:id="24"/>
    <w:bookmarkStart w:name="z28" w:id="25"/>
    <w:p>
      <w:pPr>
        <w:spacing w:after="0"/>
        <w:ind w:left="0"/>
        <w:jc w:val="left"/>
      </w:pPr>
      <w:r>
        <w:rPr>
          <w:rFonts w:ascii="Times New Roman"/>
          <w:b/>
          <w:i w:val="false"/>
          <w:color w:val="000000"/>
        </w:rPr>
        <w:t xml:space="preserve"> 3. Circulation conditions on the market for bi-ethanol </w:t>
      </w:r>
    </w:p>
    <w:bookmarkEnd w:id="25"/>
    <w:bookmarkStart w:name="z29" w:id="26"/>
    <w:p>
      <w:pPr>
        <w:spacing w:after="0"/>
        <w:ind w:left="0"/>
        <w:jc w:val="both"/>
      </w:pPr>
      <w:r>
        <w:rPr>
          <w:rFonts w:ascii="Times New Roman"/>
          <w:b w:val="false"/>
          <w:i w:val="false"/>
          <w:color w:val="000000"/>
          <w:sz w:val="28"/>
        </w:rPr>
        <w:t>
      5. Bioethanol in circulation on the market of the Republic of Kazakhstan must comply with the requirements established by these Technical Regulations and must be accompanied by a bioethanol passport and a certificate of conformity.</w:t>
      </w:r>
    </w:p>
    <w:bookmarkEnd w:id="26"/>
    <w:bookmarkStart w:name="z30" w:id="27"/>
    <w:p>
      <w:pPr>
        <w:spacing w:after="0"/>
        <w:ind w:left="0"/>
        <w:jc w:val="both"/>
      </w:pPr>
      <w:r>
        <w:rPr>
          <w:rFonts w:ascii="Times New Roman"/>
          <w:b w:val="false"/>
          <w:i w:val="false"/>
          <w:color w:val="000000"/>
          <w:sz w:val="28"/>
        </w:rPr>
        <w:t>
      6. The implementation of pure bioethanol at gas stations shall be prohibited. It shall be allowed to sell gasoline with a bioethanol content of at least 5, but not more than 10 percent.</w:t>
      </w:r>
    </w:p>
    <w:bookmarkEnd w:id="27"/>
    <w:bookmarkStart w:name="z31" w:id="28"/>
    <w:p>
      <w:pPr>
        <w:spacing w:after="0"/>
        <w:ind w:left="0"/>
        <w:jc w:val="both"/>
      </w:pPr>
      <w:r>
        <w:rPr>
          <w:rFonts w:ascii="Times New Roman"/>
          <w:b w:val="false"/>
          <w:i w:val="false"/>
          <w:color w:val="000000"/>
          <w:sz w:val="28"/>
        </w:rPr>
        <w:t>
      7. The bioethanol passport shall contain the following information:</w:t>
      </w:r>
    </w:p>
    <w:bookmarkEnd w:id="28"/>
    <w:bookmarkStart w:name="z32" w:id="29"/>
    <w:p>
      <w:pPr>
        <w:spacing w:after="0"/>
        <w:ind w:left="0"/>
        <w:jc w:val="both"/>
      </w:pPr>
      <w:r>
        <w:rPr>
          <w:rFonts w:ascii="Times New Roman"/>
          <w:b w:val="false"/>
          <w:i w:val="false"/>
          <w:color w:val="000000"/>
          <w:sz w:val="28"/>
        </w:rPr>
        <w:t>
      1) the name of bioethanol, its target value;</w:t>
      </w:r>
    </w:p>
    <w:bookmarkEnd w:id="29"/>
    <w:bookmarkStart w:name="z33" w:id="30"/>
    <w:p>
      <w:pPr>
        <w:spacing w:after="0"/>
        <w:ind w:left="0"/>
        <w:jc w:val="both"/>
      </w:pPr>
      <w:r>
        <w:rPr>
          <w:rFonts w:ascii="Times New Roman"/>
          <w:b w:val="false"/>
          <w:i w:val="false"/>
          <w:color w:val="000000"/>
          <w:sz w:val="28"/>
        </w:rPr>
        <w:t>
      2) the name, location of the manufacturer and his authorized representative, the country of origin of bioethanol , the name and location (address, telephone number) of the implementing entity;</w:t>
      </w:r>
    </w:p>
    <w:bookmarkEnd w:id="30"/>
    <w:bookmarkStart w:name="z34" w:id="31"/>
    <w:p>
      <w:pPr>
        <w:spacing w:after="0"/>
        <w:ind w:left="0"/>
        <w:jc w:val="both"/>
      </w:pPr>
      <w:r>
        <w:rPr>
          <w:rFonts w:ascii="Times New Roman"/>
          <w:b w:val="false"/>
          <w:i w:val="false"/>
          <w:color w:val="000000"/>
          <w:sz w:val="28"/>
        </w:rPr>
        <w:t>
      3) information on documents containing standards that this bioethanol complies with;</w:t>
      </w:r>
    </w:p>
    <w:bookmarkEnd w:id="31"/>
    <w:bookmarkStart w:name="z35" w:id="32"/>
    <w:p>
      <w:pPr>
        <w:spacing w:after="0"/>
        <w:ind w:left="0"/>
        <w:jc w:val="both"/>
      </w:pPr>
      <w:r>
        <w:rPr>
          <w:rFonts w:ascii="Times New Roman"/>
          <w:b w:val="false"/>
          <w:i w:val="false"/>
          <w:color w:val="000000"/>
          <w:sz w:val="28"/>
        </w:rPr>
        <w:t>
      4) production date and batch number;</w:t>
      </w:r>
    </w:p>
    <w:bookmarkEnd w:id="32"/>
    <w:bookmarkStart w:name="z36" w:id="33"/>
    <w:p>
      <w:pPr>
        <w:spacing w:after="0"/>
        <w:ind w:left="0"/>
        <w:jc w:val="both"/>
      </w:pPr>
      <w:r>
        <w:rPr>
          <w:rFonts w:ascii="Times New Roman"/>
          <w:b w:val="false"/>
          <w:i w:val="false"/>
          <w:color w:val="000000"/>
          <w:sz w:val="28"/>
        </w:rPr>
        <w:t>
      5) net mass in containers;</w:t>
      </w:r>
    </w:p>
    <w:bookmarkEnd w:id="33"/>
    <w:bookmarkStart w:name="z37" w:id="34"/>
    <w:p>
      <w:pPr>
        <w:spacing w:after="0"/>
        <w:ind w:left="0"/>
        <w:jc w:val="both"/>
      </w:pPr>
      <w:r>
        <w:rPr>
          <w:rFonts w:ascii="Times New Roman"/>
          <w:b w:val="false"/>
          <w:i w:val="false"/>
          <w:color w:val="000000"/>
          <w:sz w:val="28"/>
        </w:rPr>
        <w:t>
      6) ecological class of equipment for which it is intended;</w:t>
      </w:r>
    </w:p>
    <w:bookmarkEnd w:id="34"/>
    <w:bookmarkStart w:name="z38" w:id="35"/>
    <w:p>
      <w:pPr>
        <w:spacing w:after="0"/>
        <w:ind w:left="0"/>
        <w:jc w:val="both"/>
      </w:pPr>
      <w:r>
        <w:rPr>
          <w:rFonts w:ascii="Times New Roman"/>
          <w:b w:val="false"/>
          <w:i w:val="false"/>
          <w:color w:val="000000"/>
          <w:sz w:val="28"/>
        </w:rPr>
        <w:t>
      7) cargo hazard classification code;</w:t>
      </w:r>
    </w:p>
    <w:bookmarkEnd w:id="35"/>
    <w:bookmarkStart w:name="z39" w:id="36"/>
    <w:p>
      <w:pPr>
        <w:spacing w:after="0"/>
        <w:ind w:left="0"/>
        <w:jc w:val="both"/>
      </w:pPr>
      <w:r>
        <w:rPr>
          <w:rFonts w:ascii="Times New Roman"/>
          <w:b w:val="false"/>
          <w:i w:val="false"/>
          <w:color w:val="000000"/>
          <w:sz w:val="28"/>
        </w:rPr>
        <w:t>
      8) the norms that meet the requirements of this Technical Regulation, the actual values ​​of these characteristics, determined by the test results, the date of sampling, the tank number (batch number) from which this sample was taken;</w:t>
      </w:r>
    </w:p>
    <w:bookmarkEnd w:id="36"/>
    <w:bookmarkStart w:name="z40" w:id="37"/>
    <w:p>
      <w:pPr>
        <w:spacing w:after="0"/>
        <w:ind w:left="0"/>
        <w:jc w:val="both"/>
      </w:pPr>
      <w:r>
        <w:rPr>
          <w:rFonts w:ascii="Times New Roman"/>
          <w:b w:val="false"/>
          <w:i w:val="false"/>
          <w:color w:val="000000"/>
          <w:sz w:val="28"/>
        </w:rPr>
        <w:t>
      9) the date of the analysis of bioethanol ;</w:t>
      </w:r>
    </w:p>
    <w:bookmarkEnd w:id="37"/>
    <w:bookmarkStart w:name="z41" w:id="38"/>
    <w:p>
      <w:pPr>
        <w:spacing w:after="0"/>
        <w:ind w:left="0"/>
        <w:jc w:val="both"/>
      </w:pPr>
      <w:r>
        <w:rPr>
          <w:rFonts w:ascii="Times New Roman"/>
          <w:b w:val="false"/>
          <w:i w:val="false"/>
          <w:color w:val="000000"/>
          <w:sz w:val="28"/>
        </w:rPr>
        <w:t>
      10) information on the presence and name of additives added to bioethanol , or on the absence of additives;</w:t>
      </w:r>
    </w:p>
    <w:bookmarkEnd w:id="38"/>
    <w:bookmarkStart w:name="z42" w:id="39"/>
    <w:p>
      <w:pPr>
        <w:spacing w:after="0"/>
        <w:ind w:left="0"/>
        <w:jc w:val="both"/>
      </w:pPr>
      <w:r>
        <w:rPr>
          <w:rFonts w:ascii="Times New Roman"/>
          <w:b w:val="false"/>
          <w:i w:val="false"/>
          <w:color w:val="000000"/>
          <w:sz w:val="28"/>
        </w:rPr>
        <w:t>
      11) storage conditions of bioethanol ;</w:t>
      </w:r>
    </w:p>
    <w:bookmarkEnd w:id="39"/>
    <w:bookmarkStart w:name="z43" w:id="40"/>
    <w:p>
      <w:pPr>
        <w:spacing w:after="0"/>
        <w:ind w:left="0"/>
        <w:jc w:val="both"/>
      </w:pPr>
      <w:r>
        <w:rPr>
          <w:rFonts w:ascii="Times New Roman"/>
          <w:b w:val="false"/>
          <w:i w:val="false"/>
          <w:color w:val="000000"/>
          <w:sz w:val="28"/>
        </w:rPr>
        <w:t>
      12) information about manipulation marks;</w:t>
      </w:r>
    </w:p>
    <w:bookmarkEnd w:id="40"/>
    <w:bookmarkStart w:name="z44" w:id="41"/>
    <w:p>
      <w:pPr>
        <w:spacing w:after="0"/>
        <w:ind w:left="0"/>
        <w:jc w:val="both"/>
      </w:pPr>
      <w:r>
        <w:rPr>
          <w:rFonts w:ascii="Times New Roman"/>
          <w:b w:val="false"/>
          <w:i w:val="false"/>
          <w:color w:val="000000"/>
          <w:sz w:val="28"/>
        </w:rPr>
        <w:t>
      13) information on the certificate of conformity;</w:t>
      </w:r>
    </w:p>
    <w:bookmarkEnd w:id="41"/>
    <w:bookmarkStart w:name="z45" w:id="42"/>
    <w:p>
      <w:pPr>
        <w:spacing w:after="0"/>
        <w:ind w:left="0"/>
        <w:jc w:val="both"/>
      </w:pPr>
      <w:r>
        <w:rPr>
          <w:rFonts w:ascii="Times New Roman"/>
          <w:b w:val="false"/>
          <w:i w:val="false"/>
          <w:color w:val="000000"/>
          <w:sz w:val="28"/>
        </w:rPr>
        <w:t>
      14) information on the safe storage, transportation, sale, use and disposal of bioethanol .</w:t>
      </w:r>
    </w:p>
    <w:bookmarkEnd w:id="42"/>
    <w:bookmarkStart w:name="z46" w:id="43"/>
    <w:p>
      <w:pPr>
        <w:spacing w:after="0"/>
        <w:ind w:left="0"/>
        <w:jc w:val="both"/>
      </w:pPr>
      <w:r>
        <w:rPr>
          <w:rFonts w:ascii="Times New Roman"/>
          <w:b w:val="false"/>
          <w:i w:val="false"/>
          <w:color w:val="000000"/>
          <w:sz w:val="28"/>
        </w:rPr>
        <w:t>
      The bioethanol passport issued by the manufacturer shall be signed by the head of the enterprise or his authorized person and certified by a seal.</w:t>
      </w:r>
    </w:p>
    <w:bookmarkEnd w:id="43"/>
    <w:bookmarkStart w:name="z47" w:id="44"/>
    <w:p>
      <w:pPr>
        <w:spacing w:after="0"/>
        <w:ind w:left="0"/>
        <w:jc w:val="both"/>
      </w:pPr>
      <w:r>
        <w:rPr>
          <w:rFonts w:ascii="Times New Roman"/>
          <w:b w:val="false"/>
          <w:i w:val="false"/>
          <w:color w:val="000000"/>
          <w:sz w:val="28"/>
        </w:rPr>
        <w:t>
      8. The import of bioethanol shall be limited or completely prohibited if it leads to the generation of waste, the disposal of which is associated with high environmental risk or is not economically feasible.</w:t>
      </w:r>
    </w:p>
    <w:bookmarkEnd w:id="44"/>
    <w:bookmarkStart w:name="z48" w:id="45"/>
    <w:p>
      <w:pPr>
        <w:spacing w:after="0"/>
        <w:ind w:left="0"/>
        <w:jc w:val="left"/>
      </w:pPr>
      <w:r>
        <w:rPr>
          <w:rFonts w:ascii="Times New Roman"/>
          <w:b/>
          <w:i w:val="false"/>
          <w:color w:val="000000"/>
        </w:rPr>
        <w:t xml:space="preserve"> 4. Bioethanol safety requirements</w:t>
      </w:r>
    </w:p>
    <w:bookmarkEnd w:id="45"/>
    <w:bookmarkStart w:name="z49" w:id="46"/>
    <w:p>
      <w:pPr>
        <w:spacing w:after="0"/>
        <w:ind w:left="0"/>
        <w:jc w:val="both"/>
      </w:pPr>
      <w:r>
        <w:rPr>
          <w:rFonts w:ascii="Times New Roman"/>
          <w:b w:val="false"/>
          <w:i w:val="false"/>
          <w:color w:val="000000"/>
          <w:sz w:val="28"/>
        </w:rPr>
        <w:t xml:space="preserve">
      9. Bioethanol must meet the requirements specified in </w:t>
      </w:r>
      <w:r>
        <w:rPr>
          <w:rFonts w:ascii="Times New Roman"/>
          <w:b w:val="false"/>
          <w:i w:val="false"/>
          <w:color w:val="000000"/>
          <w:sz w:val="28"/>
        </w:rPr>
        <w:t xml:space="preserve"> </w:t>
      </w:r>
      <w:r>
        <w:rPr>
          <w:rFonts w:ascii="Times New Roman"/>
          <w:b w:val="false"/>
          <w:i w:val="false"/>
          <w:color w:val="000000"/>
          <w:sz w:val="28"/>
        </w:rPr>
        <w:t xml:space="preserve"> Annex </w:t>
      </w:r>
      <w:r>
        <w:rPr>
          <w:rFonts w:ascii="Times New Roman"/>
          <w:b w:val="false"/>
          <w:i w:val="false"/>
          <w:color w:val="000000"/>
          <w:sz w:val="28"/>
        </w:rPr>
        <w:t>1</w:t>
      </w:r>
      <w:r>
        <w:rPr>
          <w:rFonts w:ascii="Times New Roman"/>
          <w:b w:val="false"/>
          <w:i w:val="false"/>
          <w:color w:val="000000"/>
          <w:sz w:val="28"/>
        </w:rPr>
        <w:t xml:space="preserve"> of the Technical Regulations.</w:t>
      </w:r>
      <w:r>
        <w:rPr>
          <w:rFonts w:ascii="Times New Roman"/>
          <w:b w:val="false"/>
          <w:i w:val="false"/>
          <w:color w:val="000000"/>
          <w:sz w:val="28"/>
        </w:rPr>
        <w:t xml:space="preserve"> </w:t>
      </w:r>
    </w:p>
    <w:bookmarkEnd w:id="46"/>
    <w:bookmarkStart w:name="z50" w:id="47"/>
    <w:p>
      <w:pPr>
        <w:spacing w:after="0"/>
        <w:ind w:left="0"/>
        <w:jc w:val="both"/>
      </w:pPr>
      <w:r>
        <w:rPr>
          <w:rFonts w:ascii="Times New Roman"/>
          <w:b w:val="false"/>
          <w:i w:val="false"/>
          <w:color w:val="000000"/>
          <w:sz w:val="28"/>
        </w:rPr>
        <w:t>
      10. The content in bioethanol of dyes (except for green and blue) and a label substance shall be allowed .</w:t>
      </w:r>
    </w:p>
    <w:bookmarkEnd w:id="47"/>
    <w:bookmarkStart w:name="z51" w:id="48"/>
    <w:p>
      <w:pPr>
        <w:spacing w:after="0"/>
        <w:ind w:left="0"/>
        <w:jc w:val="both"/>
      </w:pPr>
      <w:r>
        <w:rPr>
          <w:rFonts w:ascii="Times New Roman"/>
          <w:b w:val="false"/>
          <w:i w:val="false"/>
          <w:color w:val="000000"/>
          <w:sz w:val="28"/>
        </w:rPr>
        <w:t>
      11. To improve the performance of bioethanol, it shall be allowed to use anticorrosive, detergent and multi-functional additives that do not have harmful side effects.</w:t>
      </w:r>
    </w:p>
    <w:bookmarkEnd w:id="48"/>
    <w:bookmarkStart w:name="z52" w:id="49"/>
    <w:p>
      <w:pPr>
        <w:spacing w:after="0"/>
        <w:ind w:left="0"/>
        <w:jc w:val="left"/>
      </w:pPr>
      <w:r>
        <w:rPr>
          <w:rFonts w:ascii="Times New Roman"/>
          <w:b/>
          <w:i w:val="false"/>
          <w:color w:val="000000"/>
        </w:rPr>
        <w:t xml:space="preserve"> 5. Industrial Safety Requirements</w:t>
      </w:r>
    </w:p>
    <w:bookmarkEnd w:id="49"/>
    <w:bookmarkStart w:name="z53" w:id="50"/>
    <w:p>
      <w:pPr>
        <w:spacing w:after="0"/>
        <w:ind w:left="0"/>
        <w:jc w:val="both"/>
      </w:pPr>
      <w:r>
        <w:rPr>
          <w:rFonts w:ascii="Times New Roman"/>
          <w:b w:val="false"/>
          <w:i w:val="false"/>
          <w:color w:val="000000"/>
          <w:sz w:val="28"/>
        </w:rPr>
        <w:t>
      12. During the operation of distillation plants it shall be prohibited to:</w:t>
      </w:r>
    </w:p>
    <w:bookmarkEnd w:id="50"/>
    <w:bookmarkStart w:name="z54" w:id="51"/>
    <w:p>
      <w:pPr>
        <w:spacing w:after="0"/>
        <w:ind w:left="0"/>
        <w:jc w:val="both"/>
      </w:pPr>
      <w:r>
        <w:rPr>
          <w:rFonts w:ascii="Times New Roman"/>
          <w:b w:val="false"/>
          <w:i w:val="false"/>
          <w:color w:val="000000"/>
          <w:sz w:val="28"/>
        </w:rPr>
        <w:t>
      1) work in the presence of smudges of bioethanol in oil seals, piping ah, flanged joints and other installation elements;</w:t>
      </w:r>
    </w:p>
    <w:bookmarkEnd w:id="51"/>
    <w:bookmarkStart w:name="z55" w:id="52"/>
    <w:p>
      <w:pPr>
        <w:spacing w:after="0"/>
        <w:ind w:left="0"/>
        <w:jc w:val="both"/>
      </w:pPr>
      <w:r>
        <w:rPr>
          <w:rFonts w:ascii="Times New Roman"/>
          <w:b w:val="false"/>
          <w:i w:val="false"/>
          <w:color w:val="000000"/>
          <w:sz w:val="28"/>
        </w:rPr>
        <w:t>
      2) use naked flame;</w:t>
      </w:r>
    </w:p>
    <w:bookmarkEnd w:id="52"/>
    <w:bookmarkStart w:name="z56" w:id="53"/>
    <w:p>
      <w:pPr>
        <w:spacing w:after="0"/>
        <w:ind w:left="0"/>
        <w:jc w:val="both"/>
      </w:pPr>
      <w:r>
        <w:rPr>
          <w:rFonts w:ascii="Times New Roman"/>
          <w:b w:val="false"/>
          <w:i w:val="false"/>
          <w:color w:val="000000"/>
          <w:sz w:val="28"/>
        </w:rPr>
        <w:t>
      3) perform work with heated metal objects (soldering irons), with equipment and tools capable of giving a spark;</w:t>
      </w:r>
    </w:p>
    <w:bookmarkEnd w:id="53"/>
    <w:bookmarkStart w:name="z57" w:id="54"/>
    <w:p>
      <w:pPr>
        <w:spacing w:after="0"/>
        <w:ind w:left="0"/>
        <w:jc w:val="both"/>
      </w:pPr>
      <w:r>
        <w:rPr>
          <w:rFonts w:ascii="Times New Roman"/>
          <w:b w:val="false"/>
          <w:i w:val="false"/>
          <w:color w:val="000000"/>
          <w:sz w:val="28"/>
        </w:rPr>
        <w:t>
      4) to store flammable materials in the distillation department itself ;</w:t>
      </w:r>
    </w:p>
    <w:bookmarkEnd w:id="54"/>
    <w:bookmarkStart w:name="z58" w:id="55"/>
    <w:p>
      <w:pPr>
        <w:spacing w:after="0"/>
        <w:ind w:left="0"/>
        <w:jc w:val="both"/>
      </w:pPr>
      <w:r>
        <w:rPr>
          <w:rFonts w:ascii="Times New Roman"/>
          <w:b w:val="false"/>
          <w:i w:val="false"/>
          <w:color w:val="000000"/>
          <w:sz w:val="28"/>
        </w:rPr>
        <w:t>
      5) increase the overpressure in the columns of the installation not more than 0.05 MPa;</w:t>
      </w:r>
    </w:p>
    <w:bookmarkEnd w:id="55"/>
    <w:bookmarkStart w:name="z59" w:id="56"/>
    <w:p>
      <w:pPr>
        <w:spacing w:after="0"/>
        <w:ind w:left="0"/>
        <w:jc w:val="both"/>
      </w:pPr>
      <w:r>
        <w:rPr>
          <w:rFonts w:ascii="Times New Roman"/>
          <w:b w:val="false"/>
          <w:i w:val="false"/>
          <w:color w:val="000000"/>
          <w:sz w:val="28"/>
        </w:rPr>
        <w:t>
      6) carry out cleaning of individual devices of distillation plants during their operation.</w:t>
      </w:r>
    </w:p>
    <w:bookmarkEnd w:id="56"/>
    <w:bookmarkStart w:name="z60" w:id="57"/>
    <w:p>
      <w:pPr>
        <w:spacing w:after="0"/>
        <w:ind w:left="0"/>
        <w:jc w:val="both"/>
      </w:pPr>
      <w:r>
        <w:rPr>
          <w:rFonts w:ascii="Times New Roman"/>
          <w:b w:val="false"/>
          <w:i w:val="false"/>
          <w:color w:val="000000"/>
          <w:sz w:val="28"/>
        </w:rPr>
        <w:t>
      13. In order to prevent fire, the following shall be prohibited:</w:t>
      </w:r>
    </w:p>
    <w:bookmarkEnd w:id="57"/>
    <w:bookmarkStart w:name="z61" w:id="58"/>
    <w:p>
      <w:pPr>
        <w:spacing w:after="0"/>
        <w:ind w:left="0"/>
        <w:jc w:val="both"/>
      </w:pPr>
      <w:r>
        <w:rPr>
          <w:rFonts w:ascii="Times New Roman"/>
          <w:b w:val="false"/>
          <w:i w:val="false"/>
          <w:color w:val="000000"/>
          <w:sz w:val="28"/>
        </w:rPr>
        <w:t>
      1) the formation of an explosion of hazardous mixtures inside the apparatus and pipelines as a result of air leaks;</w:t>
      </w:r>
    </w:p>
    <w:bookmarkEnd w:id="58"/>
    <w:bookmarkStart w:name="z62" w:id="59"/>
    <w:p>
      <w:pPr>
        <w:spacing w:after="0"/>
        <w:ind w:left="0"/>
        <w:jc w:val="both"/>
      </w:pPr>
      <w:r>
        <w:rPr>
          <w:rFonts w:ascii="Times New Roman"/>
          <w:b w:val="false"/>
          <w:i w:val="false"/>
          <w:color w:val="000000"/>
          <w:sz w:val="28"/>
        </w:rPr>
        <w:t>
      2) the release of explosive gases (ethylene, fuel gas), bioethanol vapors into the atmosphere as a result of a leak in the process equipment;</w:t>
      </w:r>
    </w:p>
    <w:bookmarkEnd w:id="59"/>
    <w:bookmarkStart w:name="z63" w:id="60"/>
    <w:p>
      <w:pPr>
        <w:spacing w:after="0"/>
        <w:ind w:left="0"/>
        <w:jc w:val="both"/>
      </w:pPr>
      <w:r>
        <w:rPr>
          <w:rFonts w:ascii="Times New Roman"/>
          <w:b w:val="false"/>
          <w:i w:val="false"/>
          <w:color w:val="000000"/>
          <w:sz w:val="28"/>
        </w:rPr>
        <w:t>
      3) the formation in the air of explosive concentrations of bioethanol above the lower explosive limit;</w:t>
      </w:r>
    </w:p>
    <w:bookmarkEnd w:id="60"/>
    <w:bookmarkStart w:name="z64" w:id="61"/>
    <w:p>
      <w:pPr>
        <w:spacing w:after="0"/>
        <w:ind w:left="0"/>
        <w:jc w:val="both"/>
      </w:pPr>
      <w:r>
        <w:rPr>
          <w:rFonts w:ascii="Times New Roman"/>
          <w:b w:val="false"/>
          <w:i w:val="false"/>
          <w:color w:val="000000"/>
          <w:sz w:val="28"/>
        </w:rPr>
        <w:t>
      4) self-ignition of hydrocarbon polymers formed on the walls of apparatus and pipelines;</w:t>
      </w:r>
    </w:p>
    <w:bookmarkEnd w:id="61"/>
    <w:bookmarkStart w:name="z65" w:id="62"/>
    <w:p>
      <w:pPr>
        <w:spacing w:after="0"/>
        <w:ind w:left="0"/>
        <w:jc w:val="both"/>
      </w:pPr>
      <w:r>
        <w:rPr>
          <w:rFonts w:ascii="Times New Roman"/>
          <w:b w:val="false"/>
          <w:i w:val="false"/>
          <w:color w:val="000000"/>
          <w:sz w:val="28"/>
        </w:rPr>
        <w:t>
      5) shock of the liquid (i.e., shocks, supply of the product with an incident jet).</w:t>
      </w:r>
    </w:p>
    <w:bookmarkEnd w:id="62"/>
    <w:bookmarkStart w:name="z66" w:id="63"/>
    <w:p>
      <w:pPr>
        <w:spacing w:after="0"/>
        <w:ind w:left="0"/>
        <w:jc w:val="both"/>
      </w:pPr>
      <w:r>
        <w:rPr>
          <w:rFonts w:ascii="Times New Roman"/>
          <w:b w:val="false"/>
          <w:i w:val="false"/>
          <w:color w:val="000000"/>
          <w:sz w:val="28"/>
        </w:rPr>
        <w:t>
      14. The temperature of the outer surfaces of the equipment and the covers of thermal insulation coatings shall not exceed the autoignition temperature of the products.</w:t>
      </w:r>
    </w:p>
    <w:bookmarkEnd w:id="63"/>
    <w:bookmarkStart w:name="z67" w:id="64"/>
    <w:p>
      <w:pPr>
        <w:spacing w:after="0"/>
        <w:ind w:left="0"/>
        <w:jc w:val="both"/>
      </w:pPr>
      <w:r>
        <w:rPr>
          <w:rFonts w:ascii="Times New Roman"/>
          <w:b w:val="false"/>
          <w:i w:val="false"/>
          <w:color w:val="000000"/>
          <w:sz w:val="28"/>
        </w:rPr>
        <w:t>
      15. During repair work, the remains of bioethanol and its vapors shall not pose a threat of explosion and (or) fire.</w:t>
      </w:r>
    </w:p>
    <w:bookmarkEnd w:id="64"/>
    <w:bookmarkStart w:name="z68" w:id="65"/>
    <w:p>
      <w:pPr>
        <w:spacing w:after="0"/>
        <w:ind w:left="0"/>
        <w:jc w:val="both"/>
      </w:pPr>
      <w:r>
        <w:rPr>
          <w:rFonts w:ascii="Times New Roman"/>
          <w:b w:val="false"/>
          <w:i w:val="false"/>
          <w:color w:val="000000"/>
          <w:sz w:val="28"/>
        </w:rPr>
        <w:t>
      16. Electrical equipment and lighting must be explosion-proof, equipment and piping must be earthed.</w:t>
      </w:r>
    </w:p>
    <w:bookmarkEnd w:id="65"/>
    <w:bookmarkStart w:name="z69" w:id="66"/>
    <w:p>
      <w:pPr>
        <w:spacing w:after="0"/>
        <w:ind w:left="0"/>
        <w:jc w:val="left"/>
      </w:pPr>
      <w:r>
        <w:rPr>
          <w:rFonts w:ascii="Times New Roman"/>
          <w:b/>
          <w:i w:val="false"/>
          <w:color w:val="000000"/>
        </w:rPr>
        <w:t xml:space="preserve"> 6. Requirements for the safety of production processes</w:t>
      </w:r>
    </w:p>
    <w:bookmarkEnd w:id="66"/>
    <w:bookmarkStart w:name="z70" w:id="67"/>
    <w:p>
      <w:pPr>
        <w:spacing w:after="0"/>
        <w:ind w:left="0"/>
        <w:jc w:val="both"/>
      </w:pPr>
      <w:r>
        <w:rPr>
          <w:rFonts w:ascii="Times New Roman"/>
          <w:b w:val="false"/>
          <w:i w:val="false"/>
          <w:color w:val="000000"/>
          <w:sz w:val="28"/>
        </w:rPr>
        <w:t>
      17. For each bioethanol tank, a technological card shall be compiled, in which the tank number, its purpose, maximum filling level, minimum residue, filling and emptying rates shall be indicated.</w:t>
      </w:r>
    </w:p>
    <w:bookmarkEnd w:id="67"/>
    <w:bookmarkStart w:name="z71" w:id="68"/>
    <w:p>
      <w:pPr>
        <w:spacing w:after="0"/>
        <w:ind w:left="0"/>
        <w:jc w:val="both"/>
      </w:pPr>
      <w:r>
        <w:rPr>
          <w:rFonts w:ascii="Times New Roman"/>
          <w:b w:val="false"/>
          <w:i w:val="false"/>
          <w:color w:val="000000"/>
          <w:sz w:val="28"/>
        </w:rPr>
        <w:t>
      Tank manhole covers shall be closed tightly.</w:t>
      </w:r>
    </w:p>
    <w:bookmarkEnd w:id="68"/>
    <w:bookmarkStart w:name="z72" w:id="69"/>
    <w:p>
      <w:pPr>
        <w:spacing w:after="0"/>
        <w:ind w:left="0"/>
        <w:jc w:val="both"/>
      </w:pPr>
      <w:r>
        <w:rPr>
          <w:rFonts w:ascii="Times New Roman"/>
          <w:b w:val="false"/>
          <w:i w:val="false"/>
          <w:color w:val="000000"/>
          <w:sz w:val="28"/>
        </w:rPr>
        <w:t>
      18. Compounding of bioethanol must exclude the possibility of separation of bioethanol from fuel during its circulation.</w:t>
      </w:r>
    </w:p>
    <w:bookmarkEnd w:id="69"/>
    <w:bookmarkStart w:name="z73" w:id="70"/>
    <w:p>
      <w:pPr>
        <w:spacing w:after="0"/>
        <w:ind w:left="0"/>
        <w:jc w:val="both"/>
      </w:pPr>
      <w:r>
        <w:rPr>
          <w:rFonts w:ascii="Times New Roman"/>
          <w:b w:val="false"/>
          <w:i w:val="false"/>
          <w:color w:val="000000"/>
          <w:sz w:val="28"/>
        </w:rPr>
        <w:t>
      19. In the pumping rooms of the tank farm: floor, walls, threshold shall be cemented with iron. The floor shall have an incline in the direction opposite to the door with a pit. In the event of its spillage, bioethanol shall be pumped out of the pit by a pump for disposal or returned to processing.</w:t>
      </w:r>
    </w:p>
    <w:bookmarkEnd w:id="70"/>
    <w:bookmarkStart w:name="z74" w:id="71"/>
    <w:p>
      <w:pPr>
        <w:spacing w:after="0"/>
        <w:ind w:left="0"/>
        <w:jc w:val="both"/>
      </w:pPr>
      <w:r>
        <w:rPr>
          <w:rFonts w:ascii="Times New Roman"/>
          <w:b w:val="false"/>
          <w:i w:val="false"/>
          <w:color w:val="000000"/>
          <w:sz w:val="28"/>
        </w:rPr>
        <w:t>
      20. Each group of tanks or a tank individually shall be bunded with an earthen or concrete shaft.</w:t>
      </w:r>
    </w:p>
    <w:bookmarkEnd w:id="71"/>
    <w:bookmarkStart w:name="z75" w:id="72"/>
    <w:p>
      <w:pPr>
        <w:spacing w:after="0"/>
        <w:ind w:left="0"/>
        <w:jc w:val="both"/>
      </w:pPr>
      <w:r>
        <w:rPr>
          <w:rFonts w:ascii="Times New Roman"/>
          <w:b w:val="false"/>
          <w:i w:val="false"/>
          <w:color w:val="000000"/>
          <w:sz w:val="28"/>
        </w:rPr>
        <w:t>
      21. The free volume inside the embankment shall be equal to:</w:t>
      </w:r>
    </w:p>
    <w:bookmarkEnd w:id="72"/>
    <w:bookmarkStart w:name="z76" w:id="73"/>
    <w:p>
      <w:pPr>
        <w:spacing w:after="0"/>
        <w:ind w:left="0"/>
        <w:jc w:val="both"/>
      </w:pPr>
      <w:r>
        <w:rPr>
          <w:rFonts w:ascii="Times New Roman"/>
          <w:b w:val="false"/>
          <w:i w:val="false"/>
          <w:color w:val="000000"/>
          <w:sz w:val="28"/>
        </w:rPr>
        <w:t>
      1) for separate tanks - the total capacity of the tank;</w:t>
      </w:r>
    </w:p>
    <w:bookmarkEnd w:id="73"/>
    <w:bookmarkStart w:name="z77" w:id="74"/>
    <w:p>
      <w:pPr>
        <w:spacing w:after="0"/>
        <w:ind w:left="0"/>
        <w:jc w:val="both"/>
      </w:pPr>
      <w:r>
        <w:rPr>
          <w:rFonts w:ascii="Times New Roman"/>
          <w:b w:val="false"/>
          <w:i w:val="false"/>
          <w:color w:val="000000"/>
          <w:sz w:val="28"/>
        </w:rPr>
        <w:t>
      2) for a group of tanks - the capacity of a larger tank.</w:t>
      </w:r>
    </w:p>
    <w:bookmarkEnd w:id="74"/>
    <w:bookmarkStart w:name="z78" w:id="75"/>
    <w:p>
      <w:pPr>
        <w:spacing w:after="0"/>
        <w:ind w:left="0"/>
        <w:jc w:val="both"/>
      </w:pPr>
      <w:r>
        <w:rPr>
          <w:rFonts w:ascii="Times New Roman"/>
          <w:b w:val="false"/>
          <w:i w:val="false"/>
          <w:color w:val="000000"/>
          <w:sz w:val="28"/>
        </w:rPr>
        <w:t>
      The height of the embankment shall be more than 0.2 m of the calculated level of spilled bioethanol.</w:t>
      </w:r>
    </w:p>
    <w:bookmarkEnd w:id="75"/>
    <w:bookmarkStart w:name="z79" w:id="76"/>
    <w:p>
      <w:pPr>
        <w:spacing w:after="0"/>
        <w:ind w:left="0"/>
        <w:jc w:val="both"/>
      </w:pPr>
      <w:r>
        <w:rPr>
          <w:rFonts w:ascii="Times New Roman"/>
          <w:b w:val="false"/>
          <w:i w:val="false"/>
          <w:color w:val="000000"/>
          <w:sz w:val="28"/>
        </w:rPr>
        <w:t xml:space="preserve">
      22. Storage tanks for bioethanol shall be firmly fixed to the foundation. </w:t>
      </w:r>
    </w:p>
    <w:bookmarkEnd w:id="76"/>
    <w:bookmarkStart w:name="z80" w:id="77"/>
    <w:p>
      <w:pPr>
        <w:spacing w:after="0"/>
        <w:ind w:left="0"/>
        <w:jc w:val="both"/>
      </w:pPr>
      <w:r>
        <w:rPr>
          <w:rFonts w:ascii="Times New Roman"/>
          <w:b w:val="false"/>
          <w:i w:val="false"/>
          <w:color w:val="000000"/>
          <w:sz w:val="28"/>
        </w:rPr>
        <w:t>
      23. At the lowest point of the bottom of the tank, a dispensing pipe having a locking device shall be attached.</w:t>
      </w:r>
    </w:p>
    <w:bookmarkEnd w:id="77"/>
    <w:bookmarkStart w:name="z81" w:id="78"/>
    <w:p>
      <w:pPr>
        <w:spacing w:after="0"/>
        <w:ind w:left="0"/>
        <w:jc w:val="both"/>
      </w:pPr>
      <w:r>
        <w:rPr>
          <w:rFonts w:ascii="Times New Roman"/>
          <w:b w:val="false"/>
          <w:i w:val="false"/>
          <w:color w:val="000000"/>
          <w:sz w:val="28"/>
        </w:rPr>
        <w:t>
      24. To monitor the level of bioethanol in the tanks, explosion-proof level gauges with level limit alarms shall be installed to prevent overfilling of the tanks.</w:t>
      </w:r>
    </w:p>
    <w:bookmarkEnd w:id="78"/>
    <w:bookmarkStart w:name="z82" w:id="79"/>
    <w:p>
      <w:pPr>
        <w:spacing w:after="0"/>
        <w:ind w:left="0"/>
        <w:jc w:val="both"/>
      </w:pPr>
      <w:r>
        <w:rPr>
          <w:rFonts w:ascii="Times New Roman"/>
          <w:b w:val="false"/>
          <w:i w:val="false"/>
          <w:color w:val="000000"/>
          <w:sz w:val="28"/>
        </w:rPr>
        <w:t>
      25. Each tank shall be equipped with a breathing valve with a fire fuse.</w:t>
      </w:r>
    </w:p>
    <w:bookmarkEnd w:id="79"/>
    <w:bookmarkStart w:name="z83" w:id="80"/>
    <w:p>
      <w:pPr>
        <w:spacing w:after="0"/>
        <w:ind w:left="0"/>
        <w:jc w:val="both"/>
      </w:pPr>
      <w:r>
        <w:rPr>
          <w:rFonts w:ascii="Times New Roman"/>
          <w:b w:val="false"/>
          <w:i w:val="false"/>
          <w:color w:val="000000"/>
          <w:sz w:val="28"/>
        </w:rPr>
        <w:t>
      26. Spark arresters, spark extinguisher, flame retardants, dust and metal catchers and anti-explosive devices, static electricity protection systems installed on technological equipment, pipelines and other places shall be kept in working condition.</w:t>
      </w:r>
    </w:p>
    <w:bookmarkEnd w:id="80"/>
    <w:bookmarkStart w:name="z84" w:id="81"/>
    <w:p>
      <w:pPr>
        <w:spacing w:after="0"/>
        <w:ind w:left="0"/>
        <w:jc w:val="both"/>
      </w:pPr>
      <w:r>
        <w:rPr>
          <w:rFonts w:ascii="Times New Roman"/>
          <w:b w:val="false"/>
          <w:i w:val="false"/>
          <w:color w:val="000000"/>
          <w:sz w:val="28"/>
        </w:rPr>
        <w:t>
      The tank farm shall be fenced and equipped with burglar alarms. The alarm shall be constantly switched on.</w:t>
      </w:r>
    </w:p>
    <w:bookmarkEnd w:id="81"/>
    <w:bookmarkStart w:name="z85" w:id="82"/>
    <w:p>
      <w:pPr>
        <w:spacing w:after="0"/>
        <w:ind w:left="0"/>
        <w:jc w:val="both"/>
      </w:pPr>
      <w:r>
        <w:rPr>
          <w:rFonts w:ascii="Times New Roman"/>
          <w:b w:val="false"/>
          <w:i w:val="false"/>
          <w:color w:val="000000"/>
          <w:sz w:val="28"/>
        </w:rPr>
        <w:t>
      27. All explosive and fire hazardous areas shall be provided with two-way telephone communication, and interconnected (tank farm, reception and dispensing departments of finished products, overpasses for loading and discharging bioethanol) shall be signaled by the operation of interconnected units.</w:t>
      </w:r>
    </w:p>
    <w:bookmarkEnd w:id="82"/>
    <w:bookmarkStart w:name="z86" w:id="83"/>
    <w:p>
      <w:pPr>
        <w:spacing w:after="0"/>
        <w:ind w:left="0"/>
        <w:jc w:val="left"/>
      </w:pPr>
      <w:r>
        <w:rPr>
          <w:rFonts w:ascii="Times New Roman"/>
          <w:b/>
          <w:i w:val="false"/>
          <w:color w:val="000000"/>
        </w:rPr>
        <w:t xml:space="preserve"> 7. Requirements for packaging, storage and transportation</w:t>
      </w:r>
    </w:p>
    <w:bookmarkEnd w:id="83"/>
    <w:bookmarkStart w:name="z87" w:id="84"/>
    <w:p>
      <w:pPr>
        <w:spacing w:after="0"/>
        <w:ind w:left="0"/>
        <w:jc w:val="both"/>
      </w:pPr>
      <w:r>
        <w:rPr>
          <w:rFonts w:ascii="Times New Roman"/>
          <w:b w:val="false"/>
          <w:i w:val="false"/>
          <w:color w:val="000000"/>
          <w:sz w:val="28"/>
        </w:rPr>
        <w:t>
      28. Bioethanol that meets the requirements of this Technical Regulation and has documents that ensure the traceability of the product chain shall be accepted for storage.</w:t>
      </w:r>
    </w:p>
    <w:bookmarkEnd w:id="84"/>
    <w:bookmarkStart w:name="z88" w:id="85"/>
    <w:p>
      <w:pPr>
        <w:spacing w:after="0"/>
        <w:ind w:left="0"/>
        <w:jc w:val="both"/>
      </w:pPr>
      <w:r>
        <w:rPr>
          <w:rFonts w:ascii="Times New Roman"/>
          <w:b w:val="false"/>
          <w:i w:val="false"/>
          <w:color w:val="000000"/>
          <w:sz w:val="28"/>
        </w:rPr>
        <w:t xml:space="preserve">
      29. Premises, buildings and structures for storing bioethanol shall be provided with intact primary fire extinguishing equipment, as well as with automatic fire alarms and automatic fire extinguishing systems, in accordance with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No. 14 dated January 16, 2009 “On Approval of the Technical Regulations” General Requirements to Fire Safety" and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No. 796 dated August 29, 2008 " On Approval of the Technical Regulations "Requirements for Equipment Buildings, Facilities and Structures with Automatic Fire Extinguishing Systems and Automatic Fire Alarms, Warning and Evacuation of People in Case of Fire."</w:t>
      </w:r>
      <w:r>
        <w:rPr>
          <w:rFonts w:ascii="Times New Roman"/>
          <w:b w:val="false"/>
          <w:i w:val="false"/>
          <w:color w:val="000000"/>
          <w:sz w:val="28"/>
        </w:rPr>
        <w:t xml:space="preserve"> </w:t>
      </w:r>
    </w:p>
    <w:bookmarkEnd w:id="85"/>
    <w:bookmarkStart w:name="z89" w:id="86"/>
    <w:p>
      <w:pPr>
        <w:spacing w:after="0"/>
        <w:ind w:left="0"/>
        <w:jc w:val="both"/>
      </w:pPr>
      <w:r>
        <w:rPr>
          <w:rFonts w:ascii="Times New Roman"/>
          <w:b w:val="false"/>
          <w:i w:val="false"/>
          <w:color w:val="000000"/>
          <w:sz w:val="28"/>
        </w:rPr>
        <w:t>
      30. Transport containers with bioethanol shall be hermetically plugged, sealed, to completely prevent leakage and spraying of the product. To ensure safety when transporting bioethanol in barrels, packaging on flat pallets shall be used.</w:t>
      </w:r>
    </w:p>
    <w:bookmarkEnd w:id="86"/>
    <w:bookmarkStart w:name="z90" w:id="87"/>
    <w:p>
      <w:pPr>
        <w:spacing w:after="0"/>
        <w:ind w:left="0"/>
        <w:jc w:val="both"/>
      </w:pPr>
      <w:r>
        <w:rPr>
          <w:rFonts w:ascii="Times New Roman"/>
          <w:b w:val="false"/>
          <w:i w:val="false"/>
          <w:color w:val="000000"/>
          <w:sz w:val="28"/>
        </w:rPr>
        <w:t>
      31. Tanks and pipelines designed for storage and transportation of bioethanol shall be protected from static electricity.</w:t>
      </w:r>
    </w:p>
    <w:bookmarkEnd w:id="87"/>
    <w:bookmarkStart w:name="z91" w:id="88"/>
    <w:p>
      <w:pPr>
        <w:spacing w:after="0"/>
        <w:ind w:left="0"/>
        <w:jc w:val="both"/>
      </w:pPr>
      <w:r>
        <w:rPr>
          <w:rFonts w:ascii="Times New Roman"/>
          <w:b w:val="false"/>
          <w:i w:val="false"/>
          <w:color w:val="000000"/>
          <w:sz w:val="28"/>
        </w:rPr>
        <w:t>
      32. The surface of tanks and containers in contact with bioethanol shall not react with it and be a source of contamination.</w:t>
      </w:r>
    </w:p>
    <w:bookmarkEnd w:id="88"/>
    <w:bookmarkStart w:name="z92" w:id="89"/>
    <w:p>
      <w:pPr>
        <w:spacing w:after="0"/>
        <w:ind w:left="0"/>
        <w:jc w:val="both"/>
      </w:pPr>
      <w:r>
        <w:rPr>
          <w:rFonts w:ascii="Times New Roman"/>
          <w:b w:val="false"/>
          <w:i w:val="false"/>
          <w:color w:val="000000"/>
          <w:sz w:val="28"/>
        </w:rPr>
        <w:t>
      33. The degree of filling containers with fuel shall be no more than 95 percent of the volume.</w:t>
      </w:r>
    </w:p>
    <w:bookmarkEnd w:id="89"/>
    <w:bookmarkStart w:name="z93" w:id="90"/>
    <w:p>
      <w:pPr>
        <w:spacing w:after="0"/>
        <w:ind w:left="0"/>
        <w:jc w:val="both"/>
      </w:pPr>
      <w:r>
        <w:rPr>
          <w:rFonts w:ascii="Times New Roman"/>
          <w:b w:val="false"/>
          <w:i w:val="false"/>
          <w:color w:val="000000"/>
          <w:sz w:val="28"/>
        </w:rPr>
        <w:t>
      34. Tanks served for preparing eggs for filling shall be accompanied by a document containing the name of the merged product. In the absence of this document, the name of the merged product shall be established by analysis of the residue from the tank.</w:t>
      </w:r>
    </w:p>
    <w:bookmarkEnd w:id="90"/>
    <w:bookmarkStart w:name="z94" w:id="91"/>
    <w:p>
      <w:pPr>
        <w:spacing w:after="0"/>
        <w:ind w:left="0"/>
        <w:jc w:val="both"/>
      </w:pPr>
      <w:r>
        <w:rPr>
          <w:rFonts w:ascii="Times New Roman"/>
          <w:b w:val="false"/>
          <w:i w:val="false"/>
          <w:color w:val="000000"/>
          <w:sz w:val="28"/>
        </w:rPr>
        <w:t>
      35. It shall be prohibited to pour bioethanol into tanks with a freely falling stream. Injection of bioethanol shall be carried out under the level of liquid available in the tank, that is, the input of the pipeline supplying the product shall be below the level of the bottom heal of the product.</w:t>
      </w:r>
    </w:p>
    <w:bookmarkEnd w:id="91"/>
    <w:bookmarkStart w:name="z95" w:id="92"/>
    <w:p>
      <w:pPr>
        <w:spacing w:after="0"/>
        <w:ind w:left="0"/>
        <w:jc w:val="both"/>
      </w:pPr>
      <w:r>
        <w:rPr>
          <w:rFonts w:ascii="Times New Roman"/>
          <w:b w:val="false"/>
          <w:i w:val="false"/>
          <w:color w:val="000000"/>
          <w:sz w:val="28"/>
        </w:rPr>
        <w:t>
      When bioethanol is pumped from above or below empty tanks, that is, in cases where there is no bottom heal, special precautions shall be taken (slow injection, enhanced monitoring).</w:t>
      </w:r>
    </w:p>
    <w:bookmarkEnd w:id="92"/>
    <w:bookmarkStart w:name="z96" w:id="93"/>
    <w:p>
      <w:pPr>
        <w:spacing w:after="0"/>
        <w:ind w:left="0"/>
        <w:jc w:val="both"/>
      </w:pPr>
      <w:r>
        <w:rPr>
          <w:rFonts w:ascii="Times New Roman"/>
          <w:b w:val="false"/>
          <w:i w:val="false"/>
          <w:color w:val="000000"/>
          <w:sz w:val="28"/>
        </w:rPr>
        <w:t>
      36. Tanks shall be filled taking into account the full use of their capacity, as well as the volume expansion of the product with a possible temperature difference along the route, but not more than the carrying capacity of the vehicle.</w:t>
      </w:r>
    </w:p>
    <w:bookmarkEnd w:id="93"/>
    <w:bookmarkStart w:name="z97" w:id="94"/>
    <w:p>
      <w:pPr>
        <w:spacing w:after="0"/>
        <w:ind w:left="0"/>
        <w:jc w:val="both"/>
      </w:pPr>
      <w:r>
        <w:rPr>
          <w:rFonts w:ascii="Times New Roman"/>
          <w:b w:val="false"/>
          <w:i w:val="false"/>
          <w:color w:val="000000"/>
          <w:sz w:val="28"/>
        </w:rPr>
        <w:t>
      37. Bioethanol shall be completely drained from tanks. Moreover, in tanks that do not have a lower drainage device, the remainder of the height shall be no more than 1 cm.</w:t>
      </w:r>
    </w:p>
    <w:bookmarkEnd w:id="94"/>
    <w:bookmarkStart w:name="z98" w:id="95"/>
    <w:p>
      <w:pPr>
        <w:spacing w:after="0"/>
        <w:ind w:left="0"/>
        <w:jc w:val="both"/>
      </w:pPr>
      <w:r>
        <w:rPr>
          <w:rFonts w:ascii="Times New Roman"/>
          <w:b w:val="false"/>
          <w:i w:val="false"/>
          <w:color w:val="000000"/>
          <w:sz w:val="28"/>
        </w:rPr>
        <w:t>
      38. After filling, the container shall be wiped.</w:t>
      </w:r>
    </w:p>
    <w:bookmarkEnd w:id="95"/>
    <w:bookmarkStart w:name="z99" w:id="96"/>
    <w:p>
      <w:pPr>
        <w:spacing w:after="0"/>
        <w:ind w:left="0"/>
        <w:jc w:val="both"/>
      </w:pPr>
      <w:r>
        <w:rPr>
          <w:rFonts w:ascii="Times New Roman"/>
          <w:b w:val="false"/>
          <w:i w:val="false"/>
          <w:color w:val="000000"/>
          <w:sz w:val="28"/>
        </w:rPr>
        <w:t>
      39. Storage and transportation of bioethanol shall be carried out in hermetically sealed containers, preventing leakage.</w:t>
      </w:r>
    </w:p>
    <w:bookmarkEnd w:id="96"/>
    <w:bookmarkStart w:name="z100" w:id="97"/>
    <w:p>
      <w:pPr>
        <w:spacing w:after="0"/>
        <w:ind w:left="0"/>
        <w:jc w:val="both"/>
      </w:pPr>
      <w:r>
        <w:rPr>
          <w:rFonts w:ascii="Times New Roman"/>
          <w:b w:val="false"/>
          <w:i w:val="false"/>
          <w:color w:val="000000"/>
          <w:sz w:val="28"/>
        </w:rPr>
        <w:t>
      40. Bioethanol in containers shall be stored on shelves, pallets or piles in covered warehouses, under a canopy or on a planned site, protected from direct sunlight. The container with fuel shall be installed with plugs up.</w:t>
      </w:r>
    </w:p>
    <w:bookmarkEnd w:id="97"/>
    <w:bookmarkStart w:name="z101" w:id="98"/>
    <w:p>
      <w:pPr>
        <w:spacing w:after="0"/>
        <w:ind w:left="0"/>
        <w:jc w:val="both"/>
      </w:pPr>
      <w:r>
        <w:rPr>
          <w:rFonts w:ascii="Times New Roman"/>
          <w:b w:val="false"/>
          <w:i w:val="false"/>
          <w:color w:val="000000"/>
          <w:sz w:val="28"/>
        </w:rPr>
        <w:t>
      41. The following shall be prohibited:</w:t>
      </w:r>
    </w:p>
    <w:bookmarkEnd w:id="98"/>
    <w:bookmarkStart w:name="z102" w:id="99"/>
    <w:p>
      <w:pPr>
        <w:spacing w:after="0"/>
        <w:ind w:left="0"/>
        <w:jc w:val="both"/>
      </w:pPr>
      <w:r>
        <w:rPr>
          <w:rFonts w:ascii="Times New Roman"/>
          <w:b w:val="false"/>
          <w:i w:val="false"/>
          <w:color w:val="000000"/>
          <w:sz w:val="28"/>
        </w:rPr>
        <w:t>
      1) operation of leaking equipment and valves;</w:t>
      </w:r>
    </w:p>
    <w:bookmarkEnd w:id="99"/>
    <w:bookmarkStart w:name="z103" w:id="100"/>
    <w:p>
      <w:pPr>
        <w:spacing w:after="0"/>
        <w:ind w:left="0"/>
        <w:jc w:val="both"/>
      </w:pPr>
      <w:r>
        <w:rPr>
          <w:rFonts w:ascii="Times New Roman"/>
          <w:b w:val="false"/>
          <w:i w:val="false"/>
          <w:color w:val="000000"/>
          <w:sz w:val="28"/>
        </w:rPr>
        <w:t>
      2) a decrease in the height of embankment established by the design standards;</w:t>
      </w:r>
    </w:p>
    <w:bookmarkEnd w:id="100"/>
    <w:bookmarkStart w:name="z104" w:id="101"/>
    <w:p>
      <w:pPr>
        <w:spacing w:after="0"/>
        <w:ind w:left="0"/>
        <w:jc w:val="both"/>
      </w:pPr>
      <w:r>
        <w:rPr>
          <w:rFonts w:ascii="Times New Roman"/>
          <w:b w:val="false"/>
          <w:i w:val="false"/>
          <w:color w:val="000000"/>
          <w:sz w:val="28"/>
        </w:rPr>
        <w:t>
      3) the operation of tanks with warps and cracks, as well as faulty equipment, instrumentation, supply pipelines and stationary fire fighting devices;</w:t>
      </w:r>
    </w:p>
    <w:bookmarkEnd w:id="101"/>
    <w:bookmarkStart w:name="z105" w:id="102"/>
    <w:p>
      <w:pPr>
        <w:spacing w:after="0"/>
        <w:ind w:left="0"/>
        <w:jc w:val="both"/>
      </w:pPr>
      <w:r>
        <w:rPr>
          <w:rFonts w:ascii="Times New Roman"/>
          <w:b w:val="false"/>
          <w:i w:val="false"/>
          <w:color w:val="000000"/>
          <w:sz w:val="28"/>
        </w:rPr>
        <w:t>
      4 ) the presence of trees and shrubs in the embankment zone .</w:t>
      </w:r>
    </w:p>
    <w:bookmarkEnd w:id="102"/>
    <w:bookmarkStart w:name="z106" w:id="103"/>
    <w:p>
      <w:pPr>
        <w:spacing w:after="0"/>
        <w:ind w:left="0"/>
        <w:jc w:val="both"/>
      </w:pPr>
      <w:r>
        <w:rPr>
          <w:rFonts w:ascii="Times New Roman"/>
          <w:b w:val="false"/>
          <w:i w:val="false"/>
          <w:color w:val="000000"/>
          <w:sz w:val="28"/>
        </w:rPr>
        <w:t>
      42. It shall be prohibited to store bioethanol in combustible containers, in rooms of basement and basement floors that do not have windows with smoke extraction pits, as well as when common stairwells of buildings communicate with these floors.</w:t>
      </w:r>
    </w:p>
    <w:bookmarkEnd w:id="103"/>
    <w:bookmarkStart w:name="z107" w:id="104"/>
    <w:p>
      <w:pPr>
        <w:spacing w:after="0"/>
        <w:ind w:left="0"/>
        <w:jc w:val="both"/>
      </w:pPr>
      <w:r>
        <w:rPr>
          <w:rFonts w:ascii="Times New Roman"/>
          <w:b w:val="false"/>
          <w:i w:val="false"/>
          <w:color w:val="000000"/>
          <w:sz w:val="28"/>
        </w:rPr>
        <w:t>
      43. Regardless of the size of the containers, vigorous mixing of the products shall be prohibited during loading. On the surface of the bioethanol shall not be any foreign floating objects.</w:t>
      </w:r>
    </w:p>
    <w:bookmarkEnd w:id="104"/>
    <w:bookmarkStart w:name="z108" w:id="105"/>
    <w:p>
      <w:pPr>
        <w:spacing w:after="0"/>
        <w:ind w:left="0"/>
        <w:jc w:val="both"/>
      </w:pPr>
      <w:r>
        <w:rPr>
          <w:rFonts w:ascii="Times New Roman"/>
          <w:b w:val="false"/>
          <w:i w:val="false"/>
          <w:color w:val="000000"/>
          <w:sz w:val="28"/>
        </w:rPr>
        <w:t>
      44. The newly manufactured metal packaging shall be with an internal oil and gas resistant and vapor resistant protective coating that meets the requirements of electrostatic intrinsic safety.</w:t>
      </w:r>
    </w:p>
    <w:bookmarkEnd w:id="105"/>
    <w:bookmarkStart w:name="z109" w:id="106"/>
    <w:p>
      <w:pPr>
        <w:spacing w:after="0"/>
        <w:ind w:left="0"/>
        <w:jc w:val="both"/>
      </w:pPr>
      <w:r>
        <w:rPr>
          <w:rFonts w:ascii="Times New Roman"/>
          <w:b w:val="false"/>
          <w:i w:val="false"/>
          <w:color w:val="000000"/>
          <w:sz w:val="28"/>
        </w:rPr>
        <w:t>
      45. Transportation of bioethanol shall be carried out by means of specially equipped and approved vehicles for transportation in accordance with the requirements for the transport of dangerous goods operating on the appropriate mode of transport.</w:t>
      </w:r>
    </w:p>
    <w:bookmarkEnd w:id="106"/>
    <w:bookmarkStart w:name="z110" w:id="107"/>
    <w:p>
      <w:pPr>
        <w:spacing w:after="0"/>
        <w:ind w:left="0"/>
        <w:jc w:val="both"/>
      </w:pPr>
      <w:r>
        <w:rPr>
          <w:rFonts w:ascii="Times New Roman"/>
          <w:b w:val="false"/>
          <w:i w:val="false"/>
          <w:color w:val="000000"/>
          <w:sz w:val="28"/>
        </w:rPr>
        <w:t>
      46. Transport packaging with fuel shall be sealed.</w:t>
      </w:r>
    </w:p>
    <w:bookmarkEnd w:id="107"/>
    <w:bookmarkStart w:name="z111" w:id="108"/>
    <w:p>
      <w:pPr>
        <w:spacing w:after="0"/>
        <w:ind w:left="0"/>
        <w:jc w:val="left"/>
      </w:pPr>
      <w:r>
        <w:rPr>
          <w:rFonts w:ascii="Times New Roman"/>
          <w:b/>
          <w:i w:val="false"/>
          <w:color w:val="000000"/>
        </w:rPr>
        <w:t xml:space="preserve"> 8. Safety requirements for utilization and disposal</w:t>
      </w:r>
    </w:p>
    <w:bookmarkEnd w:id="108"/>
    <w:bookmarkStart w:name="z112" w:id="109"/>
    <w:p>
      <w:pPr>
        <w:spacing w:after="0"/>
        <w:ind w:left="0"/>
        <w:jc w:val="both"/>
      </w:pPr>
      <w:r>
        <w:rPr>
          <w:rFonts w:ascii="Times New Roman"/>
          <w:b w:val="false"/>
          <w:i w:val="false"/>
          <w:color w:val="000000"/>
          <w:sz w:val="28"/>
        </w:rPr>
        <w:t>
      47. In case of non-compliance of bioethanol with the requirements of these technical regulations, bioethanol (hereinafter referred to as “Inappropriate Bioethanol”) shall be disposed of or destroyed.</w:t>
      </w:r>
    </w:p>
    <w:bookmarkEnd w:id="109"/>
    <w:bookmarkStart w:name="z113" w:id="110"/>
    <w:p>
      <w:pPr>
        <w:spacing w:after="0"/>
        <w:ind w:left="0"/>
        <w:jc w:val="both"/>
      </w:pPr>
      <w:r>
        <w:rPr>
          <w:rFonts w:ascii="Times New Roman"/>
          <w:b w:val="false"/>
          <w:i w:val="false"/>
          <w:color w:val="000000"/>
          <w:sz w:val="28"/>
        </w:rPr>
        <w:t>
      48. The decision to prohibit the production or trafficking of bioethanol shall be taken by the state body that has identified hazardous products, in accordance with the competence and in the manner established by the legislation of the Republic of Kazakhstan.</w:t>
      </w:r>
    </w:p>
    <w:bookmarkEnd w:id="110"/>
    <w:bookmarkStart w:name="z114" w:id="111"/>
    <w:p>
      <w:pPr>
        <w:spacing w:after="0"/>
        <w:ind w:left="0"/>
        <w:jc w:val="both"/>
      </w:pPr>
      <w:r>
        <w:rPr>
          <w:rFonts w:ascii="Times New Roman"/>
          <w:b w:val="false"/>
          <w:i w:val="false"/>
          <w:color w:val="000000"/>
          <w:sz w:val="28"/>
        </w:rPr>
        <w:t>
      The manufacturer, seller (hereinafter referred to as the Owner) of the Inappropriate Bioethanol shall withdraw it from production or turnover for disposal or destruction on its own or on the basis of a prescription from state authorities.</w:t>
      </w:r>
    </w:p>
    <w:bookmarkEnd w:id="111"/>
    <w:bookmarkStart w:name="z115" w:id="112"/>
    <w:p>
      <w:pPr>
        <w:spacing w:after="0"/>
        <w:ind w:left="0"/>
        <w:jc w:val="both"/>
      </w:pPr>
      <w:r>
        <w:rPr>
          <w:rFonts w:ascii="Times New Roman"/>
          <w:b w:val="false"/>
          <w:i w:val="false"/>
          <w:color w:val="000000"/>
          <w:sz w:val="28"/>
        </w:rPr>
        <w:t>
      49. Inappropriate Bioethanol for the period necessary for the examination, adoption and execution of a decision on its further disposal or destruction shall be temporarily stored in the owner’s specially designated places subject to conditions that exclude access to it. Inappropriate Bioethanol placed in temporary storage shall be subject to strict records by the Owner.</w:t>
      </w:r>
    </w:p>
    <w:bookmarkEnd w:id="112"/>
    <w:bookmarkStart w:name="z116" w:id="113"/>
    <w:p>
      <w:pPr>
        <w:spacing w:after="0"/>
        <w:ind w:left="0"/>
        <w:jc w:val="both"/>
      </w:pPr>
      <w:r>
        <w:rPr>
          <w:rFonts w:ascii="Times New Roman"/>
          <w:b w:val="false"/>
          <w:i w:val="false"/>
          <w:color w:val="000000"/>
          <w:sz w:val="28"/>
        </w:rPr>
        <w:t>
      50. Further use of processed Inappropriate Bioethanol shall be possible only after the completion of the conformity assessment procedure.</w:t>
      </w:r>
    </w:p>
    <w:bookmarkEnd w:id="113"/>
    <w:bookmarkStart w:name="z117" w:id="114"/>
    <w:p>
      <w:pPr>
        <w:spacing w:after="0"/>
        <w:ind w:left="0"/>
        <w:jc w:val="both"/>
      </w:pPr>
      <w:r>
        <w:rPr>
          <w:rFonts w:ascii="Times New Roman"/>
          <w:b w:val="false"/>
          <w:i w:val="false"/>
          <w:color w:val="000000"/>
          <w:sz w:val="28"/>
        </w:rPr>
        <w:t>
      51. Destruction shall be carried out in compliance with the mandatory requirements of legislation in the field of environmental protection and sanitary and epidemiological well-being of the population in a technically accessible way (thermal, chemical, mechanical or other effects), as a result of which Inappropriate Bioethanol is completely destroyed.</w:t>
      </w:r>
    </w:p>
    <w:bookmarkEnd w:id="114"/>
    <w:bookmarkStart w:name="z118" w:id="115"/>
    <w:p>
      <w:pPr>
        <w:spacing w:after="0"/>
        <w:ind w:left="0"/>
        <w:jc w:val="both"/>
      </w:pPr>
      <w:r>
        <w:rPr>
          <w:rFonts w:ascii="Times New Roman"/>
          <w:b w:val="false"/>
          <w:i w:val="false"/>
          <w:color w:val="000000"/>
          <w:sz w:val="28"/>
        </w:rPr>
        <w:t>
      52. For the destruction of Inappropriate Bioethanol by a decision of the executive local authorities, a Commission for the destruction of products shall be established with an indication of the duration of its work.</w:t>
      </w:r>
    </w:p>
    <w:bookmarkEnd w:id="115"/>
    <w:bookmarkStart w:name="z119" w:id="116"/>
    <w:p>
      <w:pPr>
        <w:spacing w:after="0"/>
        <w:ind w:left="0"/>
        <w:jc w:val="both"/>
      </w:pPr>
      <w:r>
        <w:rPr>
          <w:rFonts w:ascii="Times New Roman"/>
          <w:b w:val="false"/>
          <w:i w:val="false"/>
          <w:color w:val="000000"/>
          <w:sz w:val="28"/>
        </w:rPr>
        <w:t>
      53. The commission for the destruction of products shall include representatives of the authorized body in the field of biofuel production , the authorized body in the field of biofuel turnover , the state sanitary and epidemiological surveillance, the authorized body in the field of environmental protection, non-governmental organizations and associations (unions) of private entrepreneurship entities.</w:t>
      </w:r>
    </w:p>
    <w:bookmarkEnd w:id="116"/>
    <w:bookmarkStart w:name="z120" w:id="117"/>
    <w:p>
      <w:pPr>
        <w:spacing w:after="0"/>
        <w:ind w:left="0"/>
        <w:jc w:val="both"/>
      </w:pPr>
      <w:r>
        <w:rPr>
          <w:rFonts w:ascii="Times New Roman"/>
          <w:b w:val="false"/>
          <w:i w:val="false"/>
          <w:color w:val="000000"/>
          <w:sz w:val="28"/>
        </w:rPr>
        <w:t>
      Before a decision is made by the commission upon the initiative and at the expense of the Owner, an additional laboratory examination may be carried out in accredited laboratories on bioethanol recognized as Inappropriate one.</w:t>
      </w:r>
    </w:p>
    <w:bookmarkEnd w:id="117"/>
    <w:bookmarkStart w:name="z121" w:id="118"/>
    <w:p>
      <w:pPr>
        <w:spacing w:after="0"/>
        <w:ind w:left="0"/>
        <w:jc w:val="both"/>
      </w:pPr>
      <w:r>
        <w:rPr>
          <w:rFonts w:ascii="Times New Roman"/>
          <w:b w:val="false"/>
          <w:i w:val="false"/>
          <w:color w:val="000000"/>
          <w:sz w:val="28"/>
        </w:rPr>
        <w:t>
      54. The commission shall draw up an act of destruction, which indicates: the date and place from the abandonment of the act, if necessary, the name of the offender who owns the product, the name and quantity of the product to be destroyed; method of destruction, time and place of destruction; surnames, first names, patronymics and positions of members of the commission.</w:t>
      </w:r>
    </w:p>
    <w:bookmarkEnd w:id="118"/>
    <w:bookmarkStart w:name="z122" w:id="119"/>
    <w:p>
      <w:pPr>
        <w:spacing w:after="0"/>
        <w:ind w:left="0"/>
        <w:jc w:val="both"/>
      </w:pPr>
      <w:r>
        <w:rPr>
          <w:rFonts w:ascii="Times New Roman"/>
          <w:b w:val="false"/>
          <w:i w:val="false"/>
          <w:color w:val="000000"/>
          <w:sz w:val="28"/>
        </w:rPr>
        <w:t>
      The act shall be signed by all members of the commission. In case of disagreement with the decision of the commission or lack of a signature, a statement shall be attached to the act with a justification of the reasons for the disagreement or lack of a signature.</w:t>
      </w:r>
    </w:p>
    <w:bookmarkEnd w:id="119"/>
    <w:bookmarkStart w:name="z123" w:id="120"/>
    <w:p>
      <w:pPr>
        <w:spacing w:after="0"/>
        <w:ind w:left="0"/>
        <w:jc w:val="both"/>
      </w:pPr>
      <w:r>
        <w:rPr>
          <w:rFonts w:ascii="Times New Roman"/>
          <w:b w:val="false"/>
          <w:i w:val="false"/>
          <w:color w:val="000000"/>
          <w:sz w:val="28"/>
        </w:rPr>
        <w:t>
      55. Bioethanol representing a radiation hazard must be disposed of in the manner prescribed by the legislation of the Republic of Kazakhstan.</w:t>
      </w:r>
    </w:p>
    <w:bookmarkEnd w:id="120"/>
    <w:bookmarkStart w:name="z124" w:id="121"/>
    <w:p>
      <w:pPr>
        <w:spacing w:after="0"/>
        <w:ind w:left="0"/>
        <w:jc w:val="left"/>
      </w:pPr>
      <w:r>
        <w:rPr>
          <w:rFonts w:ascii="Times New Roman"/>
          <w:b/>
          <w:i w:val="false"/>
          <w:color w:val="000000"/>
        </w:rPr>
        <w:t xml:space="preserve"> 9. Labelling requirements</w:t>
      </w:r>
    </w:p>
    <w:bookmarkEnd w:id="121"/>
    <w:bookmarkStart w:name="z125" w:id="122"/>
    <w:p>
      <w:pPr>
        <w:spacing w:after="0"/>
        <w:ind w:left="0"/>
        <w:jc w:val="both"/>
      </w:pPr>
      <w:r>
        <w:rPr>
          <w:rFonts w:ascii="Times New Roman"/>
          <w:b w:val="false"/>
          <w:i w:val="false"/>
          <w:color w:val="000000"/>
          <w:sz w:val="28"/>
        </w:rPr>
        <w:t>
      56. Marking of bioethanol shall meet the requirements established by technical regulations "Requirements for Packaging, Marking, Labelling and Their Correct Application", as well as the requirements of this section.</w:t>
      </w:r>
    </w:p>
    <w:bookmarkEnd w:id="122"/>
    <w:bookmarkStart w:name="z126" w:id="123"/>
    <w:p>
      <w:pPr>
        <w:spacing w:after="0"/>
        <w:ind w:left="0"/>
        <w:jc w:val="both"/>
      </w:pPr>
      <w:r>
        <w:rPr>
          <w:rFonts w:ascii="Times New Roman"/>
          <w:b w:val="false"/>
          <w:i w:val="false"/>
          <w:color w:val="000000"/>
          <w:sz w:val="28"/>
        </w:rPr>
        <w:t>
      57. The labelling of consumer packaging shall contain:</w:t>
      </w:r>
    </w:p>
    <w:bookmarkEnd w:id="123"/>
    <w:bookmarkStart w:name="z127" w:id="124"/>
    <w:p>
      <w:pPr>
        <w:spacing w:after="0"/>
        <w:ind w:left="0"/>
        <w:jc w:val="both"/>
      </w:pPr>
      <w:r>
        <w:rPr>
          <w:rFonts w:ascii="Times New Roman"/>
          <w:b w:val="false"/>
          <w:i w:val="false"/>
          <w:color w:val="000000"/>
          <w:sz w:val="28"/>
        </w:rPr>
        <w:t>
      1) the name of bioethanol , purpose;</w:t>
      </w:r>
    </w:p>
    <w:bookmarkEnd w:id="124"/>
    <w:bookmarkStart w:name="z128" w:id="125"/>
    <w:p>
      <w:pPr>
        <w:spacing w:after="0"/>
        <w:ind w:left="0"/>
        <w:jc w:val="both"/>
      </w:pPr>
      <w:r>
        <w:rPr>
          <w:rFonts w:ascii="Times New Roman"/>
          <w:b w:val="false"/>
          <w:i w:val="false"/>
          <w:color w:val="000000"/>
          <w:sz w:val="28"/>
        </w:rPr>
        <w:t>
      2) the name of this Technical Regulation;</w:t>
      </w:r>
    </w:p>
    <w:bookmarkEnd w:id="125"/>
    <w:bookmarkStart w:name="z129" w:id="126"/>
    <w:p>
      <w:pPr>
        <w:spacing w:after="0"/>
        <w:ind w:left="0"/>
        <w:jc w:val="both"/>
      </w:pPr>
      <w:r>
        <w:rPr>
          <w:rFonts w:ascii="Times New Roman"/>
          <w:b w:val="false"/>
          <w:i w:val="false"/>
          <w:color w:val="000000"/>
          <w:sz w:val="28"/>
        </w:rPr>
        <w:t>
      3) the trademark of the manufacturer;</w:t>
      </w:r>
    </w:p>
    <w:bookmarkEnd w:id="126"/>
    <w:bookmarkStart w:name="z130" w:id="127"/>
    <w:p>
      <w:pPr>
        <w:spacing w:after="0"/>
        <w:ind w:left="0"/>
        <w:jc w:val="both"/>
      </w:pPr>
      <w:r>
        <w:rPr>
          <w:rFonts w:ascii="Times New Roman"/>
          <w:b w:val="false"/>
          <w:i w:val="false"/>
          <w:color w:val="000000"/>
          <w:sz w:val="28"/>
        </w:rPr>
        <w:t>
      4) the net weight or volume;</w:t>
      </w:r>
    </w:p>
    <w:bookmarkEnd w:id="127"/>
    <w:bookmarkStart w:name="z131" w:id="128"/>
    <w:p>
      <w:pPr>
        <w:spacing w:after="0"/>
        <w:ind w:left="0"/>
        <w:jc w:val="both"/>
      </w:pPr>
      <w:r>
        <w:rPr>
          <w:rFonts w:ascii="Times New Roman"/>
          <w:b w:val="false"/>
          <w:i w:val="false"/>
          <w:color w:val="000000"/>
          <w:sz w:val="28"/>
        </w:rPr>
        <w:t>
      5) the date - the month and year of manufacture of bioethanol ;</w:t>
      </w:r>
    </w:p>
    <w:bookmarkEnd w:id="128"/>
    <w:bookmarkStart w:name="z132" w:id="129"/>
    <w:p>
      <w:pPr>
        <w:spacing w:after="0"/>
        <w:ind w:left="0"/>
        <w:jc w:val="both"/>
      </w:pPr>
      <w:r>
        <w:rPr>
          <w:rFonts w:ascii="Times New Roman"/>
          <w:b w:val="false"/>
          <w:i w:val="false"/>
          <w:color w:val="000000"/>
          <w:sz w:val="28"/>
        </w:rPr>
        <w:t>
      6) the batch number;</w:t>
      </w:r>
    </w:p>
    <w:bookmarkEnd w:id="129"/>
    <w:bookmarkStart w:name="z133" w:id="130"/>
    <w:p>
      <w:pPr>
        <w:spacing w:after="0"/>
        <w:ind w:left="0"/>
        <w:jc w:val="both"/>
      </w:pPr>
      <w:r>
        <w:rPr>
          <w:rFonts w:ascii="Times New Roman"/>
          <w:b w:val="false"/>
          <w:i w:val="false"/>
          <w:color w:val="000000"/>
          <w:sz w:val="28"/>
        </w:rPr>
        <w:t>
      7) the cargo hazard classification code;</w:t>
      </w:r>
    </w:p>
    <w:bookmarkEnd w:id="130"/>
    <w:bookmarkStart w:name="z134" w:id="131"/>
    <w:p>
      <w:pPr>
        <w:spacing w:after="0"/>
        <w:ind w:left="0"/>
        <w:jc w:val="both"/>
      </w:pPr>
      <w:r>
        <w:rPr>
          <w:rFonts w:ascii="Times New Roman"/>
          <w:b w:val="false"/>
          <w:i w:val="false"/>
          <w:color w:val="000000"/>
          <w:sz w:val="28"/>
        </w:rPr>
        <w:t>
      8) the inscription: "Flammable."</w:t>
      </w:r>
    </w:p>
    <w:bookmarkEnd w:id="131"/>
    <w:bookmarkStart w:name="z135" w:id="132"/>
    <w:p>
      <w:pPr>
        <w:spacing w:after="0"/>
        <w:ind w:left="0"/>
        <w:jc w:val="both"/>
      </w:pPr>
      <w:r>
        <w:rPr>
          <w:rFonts w:ascii="Times New Roman"/>
          <w:b w:val="false"/>
          <w:i w:val="false"/>
          <w:color w:val="000000"/>
          <w:sz w:val="28"/>
        </w:rPr>
        <w:t>
      58. On each unit of a transport container with fuel, an inscription indelible with water and oil products, bioethanol shall be made using a stencil or stamp indicating;</w:t>
      </w:r>
    </w:p>
    <w:bookmarkEnd w:id="132"/>
    <w:bookmarkStart w:name="z136" w:id="133"/>
    <w:p>
      <w:pPr>
        <w:spacing w:after="0"/>
        <w:ind w:left="0"/>
        <w:jc w:val="both"/>
      </w:pPr>
      <w:r>
        <w:rPr>
          <w:rFonts w:ascii="Times New Roman"/>
          <w:b w:val="false"/>
          <w:i w:val="false"/>
          <w:color w:val="000000"/>
          <w:sz w:val="28"/>
        </w:rPr>
        <w:t>
      1) the name of bioethanol ;</w:t>
      </w:r>
    </w:p>
    <w:bookmarkEnd w:id="133"/>
    <w:bookmarkStart w:name="z137" w:id="134"/>
    <w:p>
      <w:pPr>
        <w:spacing w:after="0"/>
        <w:ind w:left="0"/>
        <w:jc w:val="both"/>
      </w:pPr>
      <w:r>
        <w:rPr>
          <w:rFonts w:ascii="Times New Roman"/>
          <w:b w:val="false"/>
          <w:i w:val="false"/>
          <w:color w:val="000000"/>
          <w:sz w:val="28"/>
        </w:rPr>
        <w:t>
      2) the trademark of the manufacturer;</w:t>
      </w:r>
    </w:p>
    <w:bookmarkEnd w:id="134"/>
    <w:bookmarkStart w:name="z138" w:id="135"/>
    <w:p>
      <w:pPr>
        <w:spacing w:after="0"/>
        <w:ind w:left="0"/>
        <w:jc w:val="both"/>
      </w:pPr>
      <w:r>
        <w:rPr>
          <w:rFonts w:ascii="Times New Roman"/>
          <w:b w:val="false"/>
          <w:i w:val="false"/>
          <w:color w:val="000000"/>
          <w:sz w:val="28"/>
        </w:rPr>
        <w:t>
      3) the gross and net mass;</w:t>
      </w:r>
    </w:p>
    <w:bookmarkEnd w:id="135"/>
    <w:bookmarkStart w:name="z139" w:id="136"/>
    <w:p>
      <w:pPr>
        <w:spacing w:after="0"/>
        <w:ind w:left="0"/>
        <w:jc w:val="both"/>
      </w:pPr>
      <w:r>
        <w:rPr>
          <w:rFonts w:ascii="Times New Roman"/>
          <w:b w:val="false"/>
          <w:i w:val="false"/>
          <w:color w:val="000000"/>
          <w:sz w:val="28"/>
        </w:rPr>
        <w:t>
      4) the date - month and year of manufacture of fuel;</w:t>
      </w:r>
    </w:p>
    <w:bookmarkEnd w:id="136"/>
    <w:bookmarkStart w:name="z140" w:id="137"/>
    <w:p>
      <w:pPr>
        <w:spacing w:after="0"/>
        <w:ind w:left="0"/>
        <w:jc w:val="both"/>
      </w:pPr>
      <w:r>
        <w:rPr>
          <w:rFonts w:ascii="Times New Roman"/>
          <w:b w:val="false"/>
          <w:i w:val="false"/>
          <w:color w:val="000000"/>
          <w:sz w:val="28"/>
        </w:rPr>
        <w:t>
      5) the party number and;</w:t>
      </w:r>
    </w:p>
    <w:bookmarkEnd w:id="137"/>
    <w:bookmarkStart w:name="z141" w:id="138"/>
    <w:p>
      <w:pPr>
        <w:spacing w:after="0"/>
        <w:ind w:left="0"/>
        <w:jc w:val="both"/>
      </w:pPr>
      <w:r>
        <w:rPr>
          <w:rFonts w:ascii="Times New Roman"/>
          <w:b w:val="false"/>
          <w:i w:val="false"/>
          <w:color w:val="000000"/>
          <w:sz w:val="28"/>
        </w:rPr>
        <w:t>
      6) the name of the Technical Regulations;</w:t>
      </w:r>
    </w:p>
    <w:bookmarkEnd w:id="138"/>
    <w:bookmarkStart w:name="z142" w:id="139"/>
    <w:p>
      <w:pPr>
        <w:spacing w:after="0"/>
        <w:ind w:left="0"/>
        <w:jc w:val="both"/>
      </w:pPr>
      <w:r>
        <w:rPr>
          <w:rFonts w:ascii="Times New Roman"/>
          <w:b w:val="false"/>
          <w:i w:val="false"/>
          <w:color w:val="000000"/>
          <w:sz w:val="28"/>
        </w:rPr>
        <w:t>
      7) the cargo hazard classification code.</w:t>
      </w:r>
    </w:p>
    <w:bookmarkEnd w:id="139"/>
    <w:bookmarkStart w:name="z143" w:id="140"/>
    <w:p>
      <w:pPr>
        <w:spacing w:after="0"/>
        <w:ind w:left="0"/>
        <w:jc w:val="both"/>
      </w:pPr>
      <w:r>
        <w:rPr>
          <w:rFonts w:ascii="Times New Roman"/>
          <w:b w:val="false"/>
          <w:i w:val="false"/>
          <w:color w:val="000000"/>
          <w:sz w:val="28"/>
        </w:rPr>
        <w:t>
      If the indicated inscription cannot be made to a transport container with fuel, then a label shall be attached to the container and a label with this inscription shall be glued, and on the container itself an indelible inscription shall be written with a stamp or stencil containing the name of bioethanol and the date of its manufacture.</w:t>
      </w:r>
    </w:p>
    <w:bookmarkEnd w:id="140"/>
    <w:bookmarkStart w:name="z144" w:id="141"/>
    <w:p>
      <w:pPr>
        <w:spacing w:after="0"/>
        <w:ind w:left="0"/>
        <w:jc w:val="both"/>
      </w:pPr>
      <w:r>
        <w:rPr>
          <w:rFonts w:ascii="Times New Roman"/>
          <w:b w:val="false"/>
          <w:i w:val="false"/>
          <w:color w:val="000000"/>
          <w:sz w:val="28"/>
        </w:rPr>
        <w:t>
      59. Transport markings and handling signs and markings characterizing the transport hazard of the cargo shall be applied to the transport packaging.</w:t>
      </w:r>
    </w:p>
    <w:bookmarkEnd w:id="141"/>
    <w:bookmarkStart w:name="z145" w:id="142"/>
    <w:p>
      <w:pPr>
        <w:spacing w:after="0"/>
        <w:ind w:left="0"/>
        <w:jc w:val="left"/>
      </w:pPr>
      <w:r>
        <w:rPr>
          <w:rFonts w:ascii="Times New Roman"/>
          <w:b/>
          <w:i w:val="false"/>
          <w:color w:val="000000"/>
        </w:rPr>
        <w:t xml:space="preserve"> 10. Confirmation of compliance</w:t>
      </w:r>
    </w:p>
    <w:bookmarkEnd w:id="142"/>
    <w:bookmarkStart w:name="z146" w:id="143"/>
    <w:p>
      <w:pPr>
        <w:spacing w:after="0"/>
        <w:ind w:left="0"/>
        <w:jc w:val="both"/>
      </w:pPr>
      <w:r>
        <w:rPr>
          <w:rFonts w:ascii="Times New Roman"/>
          <w:b w:val="false"/>
          <w:i w:val="false"/>
          <w:color w:val="000000"/>
          <w:sz w:val="28"/>
        </w:rPr>
        <w:t>
      60. Bioethanol shall be subject to mandatory certification.</w:t>
      </w:r>
    </w:p>
    <w:bookmarkEnd w:id="143"/>
    <w:bookmarkStart w:name="z147" w:id="144"/>
    <w:p>
      <w:pPr>
        <w:spacing w:after="0"/>
        <w:ind w:left="0"/>
        <w:jc w:val="both"/>
      </w:pPr>
      <w:r>
        <w:rPr>
          <w:rFonts w:ascii="Times New Roman"/>
          <w:b w:val="false"/>
          <w:i w:val="false"/>
          <w:color w:val="000000"/>
          <w:sz w:val="28"/>
        </w:rPr>
        <w:t xml:space="preserve">
      61. The procedure and schemes for confirming the conformity of bioethanol are established by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No. 90 dated February 4, 2008 "On Approval of the Technical Regulation “Compliance Confirmation Procedures".</w:t>
      </w:r>
      <w:r>
        <w:rPr>
          <w:rFonts w:ascii="Times New Roman"/>
          <w:b w:val="false"/>
          <w:i w:val="false"/>
          <w:color w:val="000000"/>
          <w:sz w:val="28"/>
        </w:rPr>
        <w:t xml:space="preserve"> </w:t>
      </w:r>
    </w:p>
    <w:bookmarkEnd w:id="144"/>
    <w:bookmarkStart w:name="z148" w:id="145"/>
    <w:p>
      <w:pPr>
        <w:spacing w:after="0"/>
        <w:ind w:left="0"/>
        <w:jc w:val="left"/>
      </w:pPr>
      <w:r>
        <w:rPr>
          <w:rFonts w:ascii="Times New Roman"/>
          <w:b/>
          <w:i w:val="false"/>
          <w:color w:val="000000"/>
        </w:rPr>
        <w:t xml:space="preserve"> 11. Terms and conditions of enforcement</w:t>
      </w:r>
    </w:p>
    <w:bookmarkEnd w:id="145"/>
    <w:bookmarkStart w:name="z149" w:id="146"/>
    <w:p>
      <w:pPr>
        <w:spacing w:after="0"/>
        <w:ind w:left="0"/>
        <w:jc w:val="both"/>
      </w:pPr>
      <w:r>
        <w:rPr>
          <w:rFonts w:ascii="Times New Roman"/>
          <w:b w:val="false"/>
          <w:i w:val="false"/>
          <w:color w:val="000000"/>
          <w:sz w:val="28"/>
        </w:rPr>
        <w:t>
      62. These Technical Regulations shall enter into force six months after the date of first official publication.</w:t>
      </w:r>
    </w:p>
    <w:bookmarkEnd w:id="146"/>
    <w:bookmarkStart w:name="z150" w:id="147"/>
    <w:p>
      <w:pPr>
        <w:spacing w:after="0"/>
        <w:ind w:left="0"/>
        <w:jc w:val="both"/>
      </w:pPr>
      <w:r>
        <w:rPr>
          <w:rFonts w:ascii="Times New Roman"/>
          <w:b w:val="false"/>
          <w:i w:val="false"/>
          <w:color w:val="000000"/>
          <w:sz w:val="28"/>
        </w:rPr>
        <w:t>
      63. Documents in the field of conformity assessment issued before the entry into force of this Technical Regulation shall be considered valid until the expiration of their validity.</w:t>
      </w:r>
    </w:p>
    <w:bookmarkEnd w:id="147"/>
    <w:bookmarkStart w:name="z151" w:id="148"/>
    <w:p>
      <w:pPr>
        <w:spacing w:after="0"/>
        <w:ind w:left="0"/>
        <w:jc w:val="both"/>
      </w:pPr>
      <w:r>
        <w:rPr>
          <w:rFonts w:ascii="Times New Roman"/>
          <w:b w:val="false"/>
          <w:i w:val="false"/>
          <w:color w:val="000000"/>
          <w:sz w:val="28"/>
        </w:rPr>
        <w:t>
      64. From the moment of enactment of this Technical Regulation, normative legal acts and normative and technical documentation in force on the territory of the Republic of Kazakhstan, until they are brought into conformity with this Technical Regulation, shall be applied to the extent that does not contradict this Technical Regulation.</w:t>
      </w:r>
    </w:p>
    <w:bookmarkEnd w:id="148"/>
    <w:bookmarkStart w:name="z152" w:id="149"/>
    <w:p>
      <w:pPr>
        <w:spacing w:after="0"/>
        <w:ind w:left="0"/>
        <w:jc w:val="both"/>
      </w:pPr>
      <w:r>
        <w:rPr>
          <w:rFonts w:ascii="Times New Roman"/>
          <w:b w:val="false"/>
          <w:i w:val="false"/>
          <w:color w:val="000000"/>
          <w:sz w:val="28"/>
        </w:rPr>
        <w:t>
      65. Bioethanol released before the entry into force of these Technical Regulations shall be sold before the expiration date.</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Technical Regulation </w:t>
            </w:r>
            <w:r>
              <w:br/>
            </w:r>
            <w:r>
              <w:rPr>
                <w:rFonts w:ascii="Times New Roman"/>
                <w:b w:val="false"/>
                <w:i w:val="false"/>
                <w:color w:val="000000"/>
                <w:sz w:val="20"/>
              </w:rPr>
              <w:t>"Bioethanol Safety Requirements"</w:t>
            </w:r>
          </w:p>
        </w:tc>
      </w:tr>
    </w:tbl>
    <w:p>
      <w:pPr>
        <w:spacing w:after="0"/>
        <w:ind w:left="0"/>
        <w:jc w:val="left"/>
      </w:pPr>
      <w:r>
        <w:rPr>
          <w:rFonts w:ascii="Times New Roman"/>
          <w:b/>
          <w:i w:val="false"/>
          <w:color w:val="000000"/>
        </w:rPr>
        <w:t xml:space="preserve"> Physical and chemical properties of bioethanol</w:t>
      </w:r>
    </w:p>
    <w:p>
      <w:pPr>
        <w:spacing w:after="0"/>
        <w:ind w:left="0"/>
        <w:jc w:val="both"/>
      </w:pPr>
      <w:r>
        <w:rPr>
          <w:rFonts w:ascii="Times New Roman"/>
          <w:b w:val="false"/>
          <w:i w:val="false"/>
          <w:color w:val="000000"/>
          <w:sz w:val="28"/>
        </w:rPr>
        <w:t>
      Table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Boiling point, not less than </w:t>
            </w:r>
            <w:r>
              <w:rPr>
                <w:rFonts w:ascii="Times New Roman"/>
                <w:b w:val="false"/>
                <w:i w:val="false"/>
                <w:color w:val="000000"/>
                <w:vertAlign w:val="superscript"/>
              </w:rPr>
              <w:t xml:space="preserve">about </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Melting point, not less than </w:t>
            </w:r>
            <w:r>
              <w:rPr>
                <w:rFonts w:ascii="Times New Roman"/>
                <w:b w:val="false"/>
                <w:i w:val="false"/>
                <w:color w:val="000000"/>
                <w:vertAlign w:val="superscript"/>
              </w:rPr>
              <w:t xml:space="preserve">about </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minus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gravity at 20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0"/>
              </w:rPr>
              <w:t xml:space="preserve">С, kg / dm </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0.79 and not more than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Solubility in water, mg / dm </w:t>
            </w:r>
            <w:r>
              <w:rPr>
                <w:rFonts w:ascii="Times New Roman"/>
                <w:b w:val="false"/>
                <w:i w:val="false"/>
                <w:color w:val="000000"/>
                <w:vertAlign w:val="superscript"/>
              </w:rPr>
              <w:t xml:space="preserve">3 </w:t>
            </w:r>
            <w:r>
              <w:rPr>
                <w:rFonts w:ascii="Times New Roman"/>
                <w:b w:val="false"/>
                <w:i w:val="false"/>
                <w:color w:val="000000"/>
                <w:sz w:val="20"/>
              </w:rPr>
              <w:t xml:space="preserve">at 20 </w:t>
            </w:r>
            <w:r>
              <w:rPr>
                <w:rFonts w:ascii="Times New Roman"/>
                <w:b w:val="false"/>
                <w:i w:val="false"/>
                <w:color w:val="000000"/>
                <w:vertAlign w:val="superscript"/>
              </w:rPr>
              <w:t xml:space="preserve">to </w:t>
            </w:r>
            <w:r>
              <w:rPr>
                <w:rFonts w:ascii="Times New Roman"/>
                <w:b w:val="false"/>
                <w:i w:val="false"/>
                <w:color w:val="000000"/>
                <w:sz w:val="20"/>
              </w:rPr>
              <w:t>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unlimited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Miscibility</w:t>
            </w:r>
          </w:p>
          <w:p>
            <w:pPr>
              <w:spacing w:after="20"/>
              <w:ind w:left="20"/>
              <w:jc w:val="both"/>
            </w:pPr>
            <w:r>
              <w:rPr>
                <w:rFonts w:ascii="Times New Roman"/>
                <w:b w:val="false"/>
                <w:i w:val="false"/>
                <w:color w:val="000000"/>
                <w:sz w:val="20"/>
              </w:rPr>
              <w:t xml:space="preserve">
(ethyl alcohol-water), 20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unlimited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Reactivity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dehydrated , oxidized, dehydrated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 point, not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r>
              <w:rPr>
                <w:rFonts w:ascii="Times New Roman"/>
                <w:b w:val="false"/>
                <w:i w:val="false"/>
                <w:color w:val="000000"/>
                <w:vertAlign w:val="superscript"/>
              </w:rPr>
              <w:t xml:space="preserve">of the </w:t>
            </w:r>
            <w:r>
              <w:rPr>
                <w:rFonts w:ascii="Times New Roman"/>
                <w:b w:val="false"/>
                <w:i w:val="false"/>
                <w:color w:val="000000"/>
                <w:sz w:val="20"/>
              </w:rPr>
              <w:t>C closed cup</w:t>
            </w:r>
          </w:p>
          <w:p>
            <w:pPr>
              <w:spacing w:after="20"/>
              <w:ind w:left="20"/>
              <w:jc w:val="both"/>
            </w:pPr>
            <w:r>
              <w:rPr>
                <w:rFonts w:ascii="Times New Roman"/>
                <w:b w:val="false"/>
                <w:i w:val="false"/>
                <w:color w:val="000000"/>
                <w:sz w:val="20"/>
              </w:rPr>
              <w:t xml:space="preserve">
16 </w:t>
            </w:r>
            <w:r>
              <w:rPr>
                <w:rFonts w:ascii="Times New Roman"/>
                <w:b w:val="false"/>
                <w:i w:val="false"/>
                <w:color w:val="000000"/>
                <w:vertAlign w:val="superscript"/>
              </w:rPr>
              <w:t xml:space="preserve">° </w:t>
            </w:r>
            <w:r>
              <w:rPr>
                <w:rFonts w:ascii="Times New Roman"/>
                <w:b w:val="false"/>
                <w:i w:val="false"/>
                <w:color w:val="000000"/>
                <w:sz w:val="20"/>
              </w:rPr>
              <w:t>C in an open crucible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 point, not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val="false"/>
                <w:color w:val="000000"/>
                <w:vertAlign w:val="superscript"/>
              </w:rPr>
              <w:t>about</w:t>
            </w:r>
            <w:r>
              <w:rPr>
                <w:rFonts w:ascii="Times New Roman"/>
                <w:b w:val="false"/>
                <w:i w:val="false"/>
                <w:color w:val="000000"/>
                <w:vertAlign w:val="superscript"/>
              </w:rPr>
              <w:t xml:space="preserve"> </w:t>
            </w:r>
            <w:r>
              <w:rPr>
                <w:rFonts w:ascii="Times New Roman"/>
                <w:b w:val="false"/>
                <w:i w:val="false"/>
                <w:color w:val="000000"/>
                <w:sz w:val="20"/>
              </w:rPr>
              <w:t>With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Auto-ignition temperature, not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r>
              <w:rPr>
                <w:rFonts w:ascii="Times New Roman"/>
                <w:b w:val="false"/>
                <w:i w:val="false"/>
                <w:color w:val="000000"/>
                <w:vertAlign w:val="superscript"/>
              </w:rPr>
              <w:t xml:space="preserve">о </w:t>
            </w:r>
            <w:r>
              <w:rPr>
                <w:rFonts w:ascii="Times New Roman"/>
                <w:b w:val="false"/>
                <w:i w:val="false"/>
                <w:color w:val="000000"/>
                <w:sz w:val="20"/>
              </w:rPr>
              <w:t>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fraction of ethyl alcohol,</w:t>
            </w:r>
          </w:p>
          <w:p>
            <w:pPr>
              <w:spacing w:after="20"/>
              <w:ind w:left="20"/>
              <w:jc w:val="both"/>
            </w:pPr>
            <w:r>
              <w:rPr>
                <w:rFonts w:ascii="Times New Roman"/>
                <w:b w:val="false"/>
                <w:i w:val="false"/>
                <w:color w:val="000000"/>
                <w:sz w:val="20"/>
              </w:rPr>
              <w:t>
%, not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fraction of methyl alcohol,</w:t>
            </w:r>
          </w:p>
          <w:p>
            <w:pPr>
              <w:spacing w:after="20"/>
              <w:ind w:left="20"/>
              <w:jc w:val="both"/>
            </w:pPr>
            <w:r>
              <w:rPr>
                <w:rFonts w:ascii="Times New Roman"/>
                <w:b w:val="false"/>
                <w:i w:val="false"/>
                <w:color w:val="000000"/>
                <w:sz w:val="20"/>
              </w:rPr>
              <w:t>
%,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fraction of water,%,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 fraction of free acids, mg / dm </w:t>
            </w:r>
            <w:r>
              <w:rPr>
                <w:rFonts w:ascii="Times New Roman"/>
                <w:b w:val="false"/>
                <w:i w:val="false"/>
                <w:color w:val="000000"/>
                <w:vertAlign w:val="superscript"/>
              </w:rPr>
              <w:t xml:space="preserve">3 </w:t>
            </w:r>
            <w:r>
              <w:rPr>
                <w:rFonts w:ascii="Times New Roman"/>
                <w:b w:val="false"/>
                <w:i w:val="false"/>
                <w:color w:val="000000"/>
                <w:sz w:val="20"/>
              </w:rPr>
              <w:t>,</w:t>
            </w:r>
          </w:p>
          <w:p>
            <w:pPr>
              <w:spacing w:after="20"/>
              <w:ind w:left="20"/>
              <w:jc w:val="both"/>
            </w:pPr>
            <w:r>
              <w:rPr>
                <w:rFonts w:ascii="Times New Roman"/>
                <w:b w:val="false"/>
                <w:i w:val="false"/>
                <w:color w:val="000000"/>
                <w:sz w:val="20"/>
              </w:rPr>
              <w:t>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content , mg / kg, not more than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fraction of sulfur,%,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indicator of hydrogen ions,</w:t>
            </w:r>
          </w:p>
          <w:p>
            <w:pPr>
              <w:spacing w:after="20"/>
              <w:ind w:left="20"/>
              <w:jc w:val="both"/>
            </w:pPr>
            <w:r>
              <w:rPr>
                <w:rFonts w:ascii="Times New Roman"/>
                <w:b w:val="false"/>
                <w:i w:val="false"/>
                <w:color w:val="000000"/>
                <w:sz w:val="20"/>
              </w:rPr>
              <w:t>
pH within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6.5 and not more than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fraction of denaturing additives</w:t>
            </w:r>
          </w:p>
          <w:p>
            <w:pPr>
              <w:spacing w:after="20"/>
              <w:ind w:left="20"/>
              <w:jc w:val="both"/>
            </w:pPr>
            <w:r>
              <w:rPr>
                <w:rFonts w:ascii="Times New Roman"/>
                <w:b w:val="false"/>
                <w:i w:val="false"/>
                <w:color w:val="000000"/>
                <w:sz w:val="20"/>
              </w:rPr>
              <w:t>
%,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1.0 and not more than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concentration of resin washed</w:t>
            </w:r>
          </w:p>
          <w:p>
            <w:pPr>
              <w:spacing w:after="20"/>
              <w:ind w:left="20"/>
              <w:jc w:val="both"/>
            </w:pPr>
            <w:r>
              <w:rPr>
                <w:rFonts w:ascii="Times New Roman"/>
                <w:b w:val="false"/>
                <w:i w:val="false"/>
                <w:color w:val="000000"/>
                <w:sz w:val="20"/>
              </w:rPr>
              <w:t xml:space="preserve">
solvent, mg / dm </w:t>
            </w:r>
            <w:r>
              <w:rPr>
                <w:rFonts w:ascii="Times New Roman"/>
                <w:b w:val="false"/>
                <w:i w:val="false"/>
                <w:color w:val="000000"/>
                <w:vertAlign w:val="superscript"/>
              </w:rPr>
              <w:t xml:space="preserve">3 </w:t>
            </w:r>
            <w:r>
              <w:rPr>
                <w:rFonts w:ascii="Times New Roman"/>
                <w:b w:val="false"/>
                <w:i w:val="false"/>
                <w:color w:val="000000"/>
                <w:sz w:val="20"/>
              </w:rPr>
              <w:t xml:space="preserve">(mg / 100 cm </w:t>
            </w:r>
            <w:r>
              <w:rPr>
                <w:rFonts w:ascii="Times New Roman"/>
                <w:b w:val="false"/>
                <w:i w:val="false"/>
                <w:color w:val="000000"/>
                <w:vertAlign w:val="superscript"/>
              </w:rPr>
              <w:t xml:space="preserve">3 </w:t>
            </w:r>
            <w:r>
              <w:rPr>
                <w:rFonts w:ascii="Times New Roman"/>
                <w:b w:val="false"/>
                <w:i w:val="false"/>
                <w:color w:val="000000"/>
                <w:sz w:val="20"/>
              </w:rPr>
              <w:t>)</w:t>
            </w:r>
          </w:p>
          <w:p>
            <w:pPr>
              <w:spacing w:after="20"/>
              <w:ind w:left="20"/>
              <w:jc w:val="both"/>
            </w:pPr>
            <w:r>
              <w:rPr>
                <w:rFonts w:ascii="Times New Roman"/>
                <w:b w:val="false"/>
                <w:i w:val="false"/>
                <w:color w:val="000000"/>
                <w:sz w:val="20"/>
              </w:rPr>
              <w:t>
bioethanol ,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concentration of chlorine ions,</w:t>
            </w:r>
          </w:p>
          <w:p>
            <w:pPr>
              <w:spacing w:after="20"/>
              <w:ind w:left="20"/>
              <w:jc w:val="both"/>
            </w:pPr>
            <w:r>
              <w:rPr>
                <w:rFonts w:ascii="Times New Roman"/>
                <w:b w:val="false"/>
                <w:i w:val="false"/>
                <w:color w:val="000000"/>
                <w:sz w:val="20"/>
              </w:rPr>
              <w:t xml:space="preserve">
mg / dm </w:t>
            </w:r>
            <w:r>
              <w:rPr>
                <w:rFonts w:ascii="Times New Roman"/>
                <w:b w:val="false"/>
                <w:i w:val="false"/>
                <w:color w:val="000000"/>
                <w:vertAlign w:val="superscript"/>
              </w:rPr>
              <w:t xml:space="preserve">3 </w:t>
            </w:r>
            <w:r>
              <w:rPr>
                <w:rFonts w:ascii="Times New Roman"/>
                <w:b w:val="false"/>
                <w:i w:val="false"/>
                <w:color w:val="000000"/>
                <w:sz w:val="20"/>
              </w:rPr>
              <w:t>, no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Technical Regulation </w:t>
            </w:r>
            <w:r>
              <w:br/>
            </w:r>
            <w:r>
              <w:rPr>
                <w:rFonts w:ascii="Times New Roman"/>
                <w:b w:val="false"/>
                <w:i w:val="false"/>
                <w:color w:val="000000"/>
                <w:sz w:val="20"/>
              </w:rPr>
              <w:t>"Bioethanol Safety Requirements"</w:t>
            </w:r>
          </w:p>
        </w:tc>
      </w:tr>
    </w:tbl>
    <w:p>
      <w:pPr>
        <w:spacing w:after="0"/>
        <w:ind w:left="0"/>
        <w:jc w:val="left"/>
      </w:pPr>
      <w:r>
        <w:br/>
      </w:r>
    </w:p>
    <w:p>
      <w:pPr>
        <w:spacing w:after="0"/>
        <w:ind w:left="0"/>
        <w:jc w:val="both"/>
      </w:pPr>
      <w:r>
        <w:drawing>
          <wp:inline distT="0" distB="0" distL="0" distR="0">
            <wp:extent cx="51181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181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Biofuel sign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